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069B" w14:textId="77777777" w:rsidR="00DD6245" w:rsidRPr="007864D4" w:rsidRDefault="00DD6245" w:rsidP="007864D4">
      <w:pPr>
        <w:pStyle w:val="Heading2"/>
      </w:pPr>
      <w:r w:rsidRPr="007864D4">
        <w:t>Welcome, Call to Order</w:t>
      </w:r>
    </w:p>
    <w:p w14:paraId="2C984ED0" w14:textId="77777777" w:rsidR="00DD6245" w:rsidRPr="009A053D" w:rsidRDefault="00DD6245" w:rsidP="006E6868">
      <w:pPr>
        <w:pStyle w:val="Normal2"/>
      </w:pPr>
      <w:r>
        <w:t>Jon Aust</w:t>
      </w:r>
      <w:r w:rsidRPr="009A053D">
        <w:t xml:space="preserve">, </w:t>
      </w:r>
      <w:r>
        <w:t>Reliability Risk Committee</w:t>
      </w:r>
      <w:r w:rsidRPr="009A053D">
        <w:t xml:space="preserve"> (</w:t>
      </w:r>
      <w:r>
        <w:t>RRC</w:t>
      </w:r>
      <w:r w:rsidRPr="009A053D">
        <w:t xml:space="preserve">) </w:t>
      </w:r>
      <w:r>
        <w:t>Co-</w:t>
      </w:r>
      <w:r w:rsidRPr="009A053D">
        <w:t xml:space="preserve">Chair, called the meeting to order at </w:t>
      </w:r>
      <w:r>
        <w:t>10:02</w:t>
      </w:r>
      <w:r w:rsidRPr="009A053D">
        <w:t xml:space="preserve"> </w:t>
      </w:r>
      <w:r>
        <w:t>a</w:t>
      </w:r>
      <w:r w:rsidRPr="009A053D">
        <w:t>.m.</w:t>
      </w:r>
      <w:r>
        <w:t xml:space="preserve"> MT</w:t>
      </w:r>
      <w:r w:rsidRPr="009A053D">
        <w:t xml:space="preserve"> on </w:t>
      </w:r>
      <w:r>
        <w:t>June 28, 2022</w:t>
      </w:r>
      <w:r w:rsidRPr="009A053D">
        <w:t xml:space="preserve">. A quorum was present </w:t>
      </w:r>
      <w:r>
        <w:t>to conduct</w:t>
      </w:r>
      <w:r w:rsidRPr="009A053D">
        <w:t xml:space="preserve"> business.</w:t>
      </w:r>
      <w:r>
        <w:t xml:space="preserve"> A list of attendees is attached as Exhibit A.</w:t>
      </w:r>
    </w:p>
    <w:p w14:paraId="6A14479E" w14:textId="77777777" w:rsidR="00DD6245" w:rsidRPr="009A053D" w:rsidRDefault="00DD6245" w:rsidP="007864D4">
      <w:pPr>
        <w:pStyle w:val="Heading2"/>
      </w:pPr>
      <w:r w:rsidRPr="009A053D">
        <w:t>Review WECC Antitrust Policy</w:t>
      </w:r>
    </w:p>
    <w:p w14:paraId="270C723C" w14:textId="77777777" w:rsidR="00DD6245" w:rsidRPr="009A053D" w:rsidRDefault="00DD6245" w:rsidP="006E6868">
      <w:pPr>
        <w:pStyle w:val="Normal2"/>
      </w:pPr>
      <w:r>
        <w:t>Vic Howell,</w:t>
      </w:r>
      <w:r w:rsidRPr="009A053D">
        <w:t xml:space="preserve"> </w:t>
      </w:r>
      <w:r>
        <w:t xml:space="preserve">Director of Reliability Risk Management, </w:t>
      </w:r>
      <w:r w:rsidRPr="009A053D">
        <w:t xml:space="preserve">read aloud the WECC Antitrust Policy statement. </w:t>
      </w:r>
      <w:r>
        <w:t>The meeting agenda included a link to the posted policy</w:t>
      </w:r>
      <w:r w:rsidRPr="009A053D">
        <w:t>.</w:t>
      </w:r>
    </w:p>
    <w:p w14:paraId="2387289D" w14:textId="77777777" w:rsidR="00DD6245" w:rsidRPr="009A053D" w:rsidRDefault="00DD6245" w:rsidP="007864D4">
      <w:pPr>
        <w:pStyle w:val="Heading2"/>
      </w:pPr>
      <w:r w:rsidRPr="009A053D">
        <w:t>Approve Agenda</w:t>
      </w:r>
    </w:p>
    <w:p w14:paraId="132DC716" w14:textId="77777777" w:rsidR="00DD6245" w:rsidRPr="009A053D" w:rsidRDefault="00DD6245" w:rsidP="004C0C21">
      <w:pPr>
        <w:pStyle w:val="Normal2"/>
        <w:rPr>
          <w:b/>
        </w:rPr>
      </w:pPr>
      <w:r>
        <w:t>Mr. Aust</w:t>
      </w:r>
      <w:r w:rsidRPr="009A053D">
        <w:t xml:space="preserve"> introduced the proposed meeting agenda.</w:t>
      </w:r>
    </w:p>
    <w:p w14:paraId="5E3B455F" w14:textId="77777777" w:rsidR="00DD6245" w:rsidRPr="0054204F" w:rsidRDefault="00DD6245" w:rsidP="0054204F">
      <w:pPr>
        <w:pStyle w:val="Normal2"/>
        <w:rPr>
          <w:rStyle w:val="Strong"/>
          <w:bCs w:val="0"/>
        </w:rPr>
      </w:pPr>
      <w:r w:rsidRPr="0054204F">
        <w:rPr>
          <w:rStyle w:val="Strong"/>
          <w:bCs w:val="0"/>
        </w:rPr>
        <w:t>On a motion by</w:t>
      </w:r>
      <w:r>
        <w:rPr>
          <w:rStyle w:val="Strong"/>
          <w:bCs w:val="0"/>
        </w:rPr>
        <w:t xml:space="preserve"> Greg Park</w:t>
      </w:r>
      <w:r w:rsidRPr="0054204F">
        <w:rPr>
          <w:rStyle w:val="Strong"/>
          <w:bCs w:val="0"/>
        </w:rPr>
        <w:t xml:space="preserve">, the </w:t>
      </w:r>
      <w:r>
        <w:rPr>
          <w:rStyle w:val="Strong"/>
          <w:bCs w:val="0"/>
        </w:rPr>
        <w:t>RRC</w:t>
      </w:r>
      <w:r w:rsidRPr="0054204F">
        <w:rPr>
          <w:rStyle w:val="Strong"/>
          <w:bCs w:val="0"/>
        </w:rPr>
        <w:t xml:space="preserve"> approved the agenda.</w:t>
      </w:r>
    </w:p>
    <w:p w14:paraId="22E13810" w14:textId="77777777" w:rsidR="00DD6245" w:rsidRPr="009A053D" w:rsidRDefault="00DD6245" w:rsidP="007864D4">
      <w:pPr>
        <w:pStyle w:val="Heading2"/>
      </w:pPr>
      <w:r w:rsidRPr="009A053D">
        <w:t>Review and Approve Previous Meeting Minutes</w:t>
      </w:r>
    </w:p>
    <w:p w14:paraId="35307C87" w14:textId="77777777" w:rsidR="00DD6245" w:rsidRPr="009A053D" w:rsidRDefault="00DD6245" w:rsidP="00841991">
      <w:pPr>
        <w:pStyle w:val="Normal2"/>
        <w:rPr>
          <w:b/>
        </w:rPr>
      </w:pPr>
      <w:r>
        <w:t>Mr. Aust</w:t>
      </w:r>
      <w:r w:rsidRPr="009A053D">
        <w:t xml:space="preserve"> introduced the minutes from the </w:t>
      </w:r>
      <w:r>
        <w:t>meeting on February 15, 2022</w:t>
      </w:r>
      <w:r w:rsidRPr="009A053D">
        <w:t xml:space="preserve">. </w:t>
      </w:r>
    </w:p>
    <w:p w14:paraId="20262228" w14:textId="77777777" w:rsidR="00DD6245" w:rsidRPr="0054204F" w:rsidRDefault="00DD6245" w:rsidP="0054204F">
      <w:pPr>
        <w:pStyle w:val="Normal2"/>
        <w:rPr>
          <w:rStyle w:val="Strong"/>
          <w:bCs w:val="0"/>
        </w:rPr>
      </w:pPr>
      <w:r w:rsidRPr="0054204F">
        <w:rPr>
          <w:rStyle w:val="Strong"/>
          <w:bCs w:val="0"/>
        </w:rPr>
        <w:t xml:space="preserve">On a motion by </w:t>
      </w:r>
      <w:r>
        <w:rPr>
          <w:rStyle w:val="Strong"/>
          <w:bCs w:val="0"/>
        </w:rPr>
        <w:t>Gene Henneberg</w:t>
      </w:r>
      <w:r w:rsidRPr="0054204F">
        <w:rPr>
          <w:rStyle w:val="Strong"/>
          <w:bCs w:val="0"/>
        </w:rPr>
        <w:t xml:space="preserve">, the </w:t>
      </w:r>
      <w:r>
        <w:rPr>
          <w:rStyle w:val="Strong"/>
          <w:bCs w:val="0"/>
        </w:rPr>
        <w:t>RRC</w:t>
      </w:r>
      <w:r w:rsidRPr="0054204F">
        <w:rPr>
          <w:rStyle w:val="Strong"/>
          <w:bCs w:val="0"/>
        </w:rPr>
        <w:t xml:space="preserve"> approved the </w:t>
      </w:r>
      <w:r>
        <w:rPr>
          <w:rStyle w:val="Strong"/>
          <w:bCs w:val="0"/>
        </w:rPr>
        <w:t>minutes from February 15, 2022</w:t>
      </w:r>
      <w:r w:rsidRPr="0054204F">
        <w:rPr>
          <w:rStyle w:val="Strong"/>
          <w:bCs w:val="0"/>
        </w:rPr>
        <w:t xml:space="preserve">. </w:t>
      </w:r>
    </w:p>
    <w:p w14:paraId="71F92D92" w14:textId="77777777" w:rsidR="00DD6245" w:rsidRPr="009A053D" w:rsidRDefault="00DD6245" w:rsidP="007864D4">
      <w:pPr>
        <w:pStyle w:val="Heading2"/>
      </w:pPr>
      <w:r w:rsidRPr="009A053D">
        <w:t>Review Previous Action Items</w:t>
      </w:r>
    </w:p>
    <w:p w14:paraId="7F564075" w14:textId="77777777" w:rsidR="00DD6245" w:rsidRPr="009A053D" w:rsidRDefault="00DD6245" w:rsidP="006E6868">
      <w:pPr>
        <w:pStyle w:val="Normal2"/>
      </w:pPr>
      <w:r>
        <w:t>Mr. Howell</w:t>
      </w:r>
      <w:r w:rsidRPr="009A053D">
        <w:t xml:space="preserve"> reviewed action items carried over from the </w:t>
      </w:r>
      <w:r>
        <w:t>RRC meeting on February 15, 2022</w:t>
      </w:r>
      <w:r w:rsidRPr="009A053D">
        <w:t xml:space="preserve">. Action items that are not closed </w:t>
      </w:r>
      <w:r>
        <w:t xml:space="preserve">and will be carried forward can be found </w:t>
      </w:r>
      <w:hyperlink r:id="rId8" w:history="1">
        <w:r w:rsidRPr="0048692F">
          <w:rPr>
            <w:rStyle w:val="Hyperlink"/>
          </w:rPr>
          <w:t>here</w:t>
        </w:r>
      </w:hyperlink>
      <w:r>
        <w:t>.</w:t>
      </w:r>
    </w:p>
    <w:p w14:paraId="2AF3C39D" w14:textId="77777777" w:rsidR="00DD6245" w:rsidRDefault="00DD6245" w:rsidP="00841991">
      <w:pPr>
        <w:pStyle w:val="Heading2"/>
      </w:pPr>
      <w:r>
        <w:t xml:space="preserve">Recap of Inaugural Meeting </w:t>
      </w:r>
    </w:p>
    <w:p w14:paraId="64A4224B" w14:textId="0E97A4CA" w:rsidR="00DD6245" w:rsidRDefault="00DD6245" w:rsidP="00472633">
      <w:pPr>
        <w:pStyle w:val="Normal2"/>
      </w:pPr>
      <w:r>
        <w:t xml:space="preserve">Dede Subakti, RRC Co-Chair, presented the recap of the </w:t>
      </w:r>
      <w:r w:rsidR="006D24AC">
        <w:t>i</w:t>
      </w:r>
      <w:r>
        <w:t xml:space="preserve">naugural </w:t>
      </w:r>
      <w:r w:rsidR="006D24AC">
        <w:t>m</w:t>
      </w:r>
      <w:r>
        <w:t xml:space="preserve">eeting. The RRC </w:t>
      </w:r>
      <w:r w:rsidR="00C75EDA">
        <w:t xml:space="preserve">not only </w:t>
      </w:r>
      <w:r w:rsidR="008E0BDF">
        <w:t xml:space="preserve">adds value by </w:t>
      </w:r>
      <w:r>
        <w:t>bring</w:t>
      </w:r>
      <w:r w:rsidR="008E0BDF">
        <w:t>ing</w:t>
      </w:r>
      <w:r>
        <w:t xml:space="preserve"> awareness to </w:t>
      </w:r>
      <w:r w:rsidR="006D24AC">
        <w:t>organizations</w:t>
      </w:r>
      <w:r w:rsidR="00C75EDA">
        <w:t xml:space="preserve">, but </w:t>
      </w:r>
      <w:r w:rsidR="008E0BDF">
        <w:t>it also adds value by having the RRC organizations</w:t>
      </w:r>
      <w:r w:rsidR="00C75EDA">
        <w:t xml:space="preserve"> provide input </w:t>
      </w:r>
      <w:r w:rsidR="008E0BDF">
        <w:t>into the list of</w:t>
      </w:r>
      <w:r w:rsidR="00C75EDA">
        <w:t xml:space="preserve"> known and emerging reliability and security risks and identify</w:t>
      </w:r>
      <w:r w:rsidR="008E0BDF">
        <w:t>ing</w:t>
      </w:r>
      <w:r w:rsidR="00C75EDA">
        <w:t xml:space="preserve"> work that can be done to </w:t>
      </w:r>
      <w:r w:rsidR="003C579B">
        <w:t>address those risks most effectively</w:t>
      </w:r>
      <w:r>
        <w:t xml:space="preserve">. Mr. Subakti discussed the importance of being fully engaged with the RRC. The RRC </w:t>
      </w:r>
      <w:r w:rsidR="006D24AC">
        <w:t xml:space="preserve">also </w:t>
      </w:r>
      <w:r>
        <w:t>discussed the importance of cybersecurity awareness</w:t>
      </w:r>
      <w:r w:rsidR="00905DAE">
        <w:t xml:space="preserve">. </w:t>
      </w:r>
    </w:p>
    <w:p w14:paraId="07C4834C" w14:textId="77777777" w:rsidR="00DD6245" w:rsidRDefault="00DD6245" w:rsidP="00472633">
      <w:pPr>
        <w:pStyle w:val="Normal2"/>
      </w:pPr>
      <w:r>
        <w:t xml:space="preserve">The presentation is posted to the </w:t>
      </w:r>
      <w:hyperlink r:id="rId9" w:history="1">
        <w:r w:rsidRPr="00633143">
          <w:rPr>
            <w:rStyle w:val="Hyperlink"/>
          </w:rPr>
          <w:t>WECC website</w:t>
        </w:r>
      </w:hyperlink>
      <w:r>
        <w:t xml:space="preserve">. </w:t>
      </w:r>
    </w:p>
    <w:p w14:paraId="18EDAB3E" w14:textId="77777777" w:rsidR="00DD6245" w:rsidRPr="00472633" w:rsidRDefault="00DD6245" w:rsidP="00472633">
      <w:pPr>
        <w:pStyle w:val="Normal2"/>
      </w:pPr>
    </w:p>
    <w:p w14:paraId="70CF1893" w14:textId="77777777" w:rsidR="00DD6245" w:rsidRDefault="00DD6245" w:rsidP="00841991">
      <w:pPr>
        <w:pStyle w:val="Heading2"/>
      </w:pPr>
      <w:r>
        <w:lastRenderedPageBreak/>
        <w:t>New Reliability Risk Priorities Review</w:t>
      </w:r>
    </w:p>
    <w:p w14:paraId="53EEC24D" w14:textId="5DCCC825" w:rsidR="00DD6245" w:rsidRDefault="00DD6245" w:rsidP="00EB67F6">
      <w:pPr>
        <w:pStyle w:val="Normal2"/>
      </w:pPr>
      <w:r>
        <w:t xml:space="preserve">Victoria Ravenscroft, Senior </w:t>
      </w:r>
      <w:proofErr w:type="gramStart"/>
      <w:r>
        <w:t>Policy</w:t>
      </w:r>
      <w:proofErr w:type="gramEnd"/>
      <w:r>
        <w:t xml:space="preserve"> and External Affairs Manager, presented the new reliability risk priorities. The RRC discussed the four priorities: </w:t>
      </w:r>
    </w:p>
    <w:p w14:paraId="09A0EA67" w14:textId="77777777" w:rsidR="00DD6245" w:rsidRDefault="00DD6245" w:rsidP="00407788">
      <w:pPr>
        <w:pStyle w:val="ListBullet"/>
      </w:pPr>
      <w:r>
        <w:t xml:space="preserve">Cybersecurity; </w:t>
      </w:r>
    </w:p>
    <w:p w14:paraId="7D4D3081" w14:textId="77777777" w:rsidR="00DD6245" w:rsidRDefault="00DD6245" w:rsidP="00407788">
      <w:pPr>
        <w:pStyle w:val="ListBullet"/>
      </w:pPr>
      <w:r>
        <w:t>Extreme natural events;</w:t>
      </w:r>
    </w:p>
    <w:p w14:paraId="154AC2D2" w14:textId="77777777" w:rsidR="00DD6245" w:rsidRDefault="00DD6245" w:rsidP="00407788">
      <w:pPr>
        <w:pStyle w:val="ListBullet"/>
      </w:pPr>
      <w:r>
        <w:t>Resource adequacy; and</w:t>
      </w:r>
    </w:p>
    <w:p w14:paraId="7020B2CD" w14:textId="77777777" w:rsidR="00DD6245" w:rsidRDefault="00DD6245" w:rsidP="00407788">
      <w:pPr>
        <w:pStyle w:val="ListBullet"/>
      </w:pPr>
      <w:r>
        <w:t xml:space="preserve">The impact of changing resources and customer loads on the bulk power system (BPS) </w:t>
      </w:r>
    </w:p>
    <w:p w14:paraId="31784B60" w14:textId="77777777" w:rsidR="00DD6245" w:rsidRPr="00EB67F6" w:rsidRDefault="00DD6245" w:rsidP="0088596B">
      <w:pPr>
        <w:pStyle w:val="Normal2"/>
      </w:pPr>
      <w:r>
        <w:t xml:space="preserve">The presentation is posted to the </w:t>
      </w:r>
      <w:hyperlink r:id="rId10" w:history="1">
        <w:r w:rsidRPr="00407788">
          <w:rPr>
            <w:rStyle w:val="Hyperlink"/>
          </w:rPr>
          <w:t>WECC website</w:t>
        </w:r>
      </w:hyperlink>
      <w:r>
        <w:t xml:space="preserve">. </w:t>
      </w:r>
    </w:p>
    <w:p w14:paraId="6EF060BD" w14:textId="77777777" w:rsidR="00DD6245" w:rsidRDefault="00DD6245" w:rsidP="00841991">
      <w:pPr>
        <w:pStyle w:val="Heading2"/>
      </w:pPr>
      <w:r>
        <w:t xml:space="preserve">RRC's Security Discussion </w:t>
      </w:r>
    </w:p>
    <w:p w14:paraId="16BC1BB6" w14:textId="00449DA9" w:rsidR="00DD6245" w:rsidRDefault="00DD6245" w:rsidP="000552C7">
      <w:pPr>
        <w:pStyle w:val="Normal2"/>
      </w:pPr>
      <w:r>
        <w:t xml:space="preserve">Mr. Aust led </w:t>
      </w:r>
      <w:r w:rsidR="006D24AC">
        <w:t xml:space="preserve">a </w:t>
      </w:r>
      <w:r>
        <w:t xml:space="preserve">discussion on the RRC’s security </w:t>
      </w:r>
      <w:r w:rsidR="006D24AC">
        <w:t xml:space="preserve">work through </w:t>
      </w:r>
      <w:r>
        <w:t xml:space="preserve">the Cyber Security Work Group (CSWG) and the Physical Security Work Group (PSWG). </w:t>
      </w:r>
    </w:p>
    <w:p w14:paraId="497FE211" w14:textId="6A998451" w:rsidR="00DD6245" w:rsidRDefault="00DD6245" w:rsidP="000552C7">
      <w:pPr>
        <w:pStyle w:val="Normal2"/>
      </w:pPr>
      <w:r>
        <w:t>John Graminski</w:t>
      </w:r>
      <w:r w:rsidR="006D24AC">
        <w:t>,</w:t>
      </w:r>
      <w:r>
        <w:t xml:space="preserve"> </w:t>
      </w:r>
      <w:r w:rsidR="006D24AC" w:rsidRPr="006D24AC">
        <w:t>Senior Cyber Security Specialist</w:t>
      </w:r>
      <w:r w:rsidR="006D24AC">
        <w:t xml:space="preserve">, </w:t>
      </w:r>
      <w:r>
        <w:t xml:space="preserve">presented an update on the </w:t>
      </w:r>
      <w:r w:rsidR="006D24AC">
        <w:t xml:space="preserve">recent efforts of the </w:t>
      </w:r>
      <w:r>
        <w:t xml:space="preserve">CSWG and PSWG. The RRC discussed having a presentation on cybersecurity trends. </w:t>
      </w:r>
    </w:p>
    <w:p w14:paraId="4A1094EB" w14:textId="0F86743A" w:rsidR="00DD6245" w:rsidRDefault="00DD6245" w:rsidP="000552C7">
      <w:pPr>
        <w:pStyle w:val="Normal2"/>
      </w:pPr>
      <w:r>
        <w:t>Lenin Maran, Sacramento Municipal Utility District (SMUD), presented the CSWG chair report. The CSWG meet</w:t>
      </w:r>
      <w:r w:rsidR="006D24AC">
        <w:t>s</w:t>
      </w:r>
      <w:r>
        <w:t xml:space="preserve"> quarterly and will work on providing best practices to other work groups and committees. The RRC discussed </w:t>
      </w:r>
      <w:r w:rsidR="00D67517">
        <w:t xml:space="preserve">the challenges associated with </w:t>
      </w:r>
      <w:r>
        <w:t>old equipment, supply chain issues</w:t>
      </w:r>
      <w:r w:rsidR="006D24AC">
        <w:t>,</w:t>
      </w:r>
      <w:r>
        <w:t xml:space="preserve"> and the importance of implementing </w:t>
      </w:r>
      <w:r w:rsidR="00D67517">
        <w:t xml:space="preserve">strong </w:t>
      </w:r>
      <w:r>
        <w:t>security</w:t>
      </w:r>
      <w:r w:rsidR="00D67517">
        <w:t xml:space="preserve"> practices</w:t>
      </w:r>
      <w:r>
        <w:t xml:space="preserve">. </w:t>
      </w:r>
      <w:r w:rsidR="00D67517">
        <w:t xml:space="preserve">Entities were encouraged </w:t>
      </w:r>
      <w:r>
        <w:t xml:space="preserve">to </w:t>
      </w:r>
      <w:r w:rsidR="00D67517">
        <w:t xml:space="preserve">increase </w:t>
      </w:r>
      <w:r>
        <w:t>participat</w:t>
      </w:r>
      <w:r w:rsidR="00D67517">
        <w:t xml:space="preserve">ion by </w:t>
      </w:r>
      <w:r>
        <w:t>join</w:t>
      </w:r>
      <w:r w:rsidR="00D67517">
        <w:t>ing</w:t>
      </w:r>
      <w:r>
        <w:t xml:space="preserve"> the CSWG. </w:t>
      </w:r>
    </w:p>
    <w:p w14:paraId="792DE70A" w14:textId="0652F820" w:rsidR="00DD6245" w:rsidRDefault="00DD6245" w:rsidP="00D67517">
      <w:pPr>
        <w:pStyle w:val="Normal2"/>
      </w:pPr>
      <w:r>
        <w:t>Gary King, Pacific Gas and Electric (PG&amp;E), presented the PSWG report. The</w:t>
      </w:r>
      <w:r w:rsidR="007E4DDD">
        <w:t xml:space="preserve"> PSWG</w:t>
      </w:r>
      <w:r w:rsidR="00DA65FD">
        <w:t>’s</w:t>
      </w:r>
      <w:r>
        <w:t xml:space="preserve"> focus is to promote best practices and ensure that </w:t>
      </w:r>
      <w:r w:rsidR="00D67517">
        <w:t xml:space="preserve">physical </w:t>
      </w:r>
      <w:r>
        <w:t xml:space="preserve">security </w:t>
      </w:r>
      <w:r w:rsidR="007E4DDD">
        <w:t>measure</w:t>
      </w:r>
      <w:r w:rsidR="00D67517">
        <w:t>s</w:t>
      </w:r>
      <w:r w:rsidR="007E4DDD">
        <w:t xml:space="preserve"> are </w:t>
      </w:r>
      <w:r>
        <w:t>being used.</w:t>
      </w:r>
      <w:r w:rsidR="00D67517">
        <w:t xml:space="preserve"> Historically, the emphasis of PSWG discussions has been </w:t>
      </w:r>
      <w:r w:rsidR="00EC15F5">
        <w:t xml:space="preserve">on </w:t>
      </w:r>
      <w:r w:rsidR="00D67517">
        <w:t>vendor</w:t>
      </w:r>
      <w:r w:rsidR="00EC15F5">
        <w:t xml:space="preserve">s and </w:t>
      </w:r>
      <w:r w:rsidR="00D67517">
        <w:t>product</w:t>
      </w:r>
      <w:r w:rsidR="00EC15F5">
        <w:t>s</w:t>
      </w:r>
      <w:r w:rsidR="00D67517">
        <w:t>. The PSWG is moving away from vendor</w:t>
      </w:r>
      <w:r w:rsidR="00AB3F5D">
        <w:t xml:space="preserve"> and </w:t>
      </w:r>
      <w:r w:rsidR="00D67517">
        <w:t>product discussions to more information and knowledge sharing about physical security challenges and best practices.</w:t>
      </w:r>
    </w:p>
    <w:p w14:paraId="71056B82" w14:textId="77777777" w:rsidR="00DD6245" w:rsidRPr="000552C7" w:rsidRDefault="00DD6245" w:rsidP="000552C7">
      <w:pPr>
        <w:pStyle w:val="Normal2"/>
      </w:pPr>
      <w:r>
        <w:t xml:space="preserve">The presentation is posted to the </w:t>
      </w:r>
      <w:hyperlink r:id="rId11" w:history="1">
        <w:r w:rsidRPr="00361809">
          <w:rPr>
            <w:rStyle w:val="Hyperlink"/>
          </w:rPr>
          <w:t>WECC website</w:t>
        </w:r>
      </w:hyperlink>
      <w:r>
        <w:t xml:space="preserve">. </w:t>
      </w:r>
    </w:p>
    <w:p w14:paraId="77FA443F" w14:textId="77777777" w:rsidR="00DD6245" w:rsidRDefault="00DD6245" w:rsidP="00841991">
      <w:pPr>
        <w:pStyle w:val="Heading2"/>
      </w:pPr>
      <w:r>
        <w:t xml:space="preserve">Committee Restructure Initiative </w:t>
      </w:r>
    </w:p>
    <w:p w14:paraId="571925FD" w14:textId="61F11F7A" w:rsidR="00DD6245" w:rsidRDefault="00DD6245" w:rsidP="000552C7">
      <w:pPr>
        <w:pStyle w:val="Normal2"/>
      </w:pPr>
      <w:r>
        <w:t xml:space="preserve">Shelli Nyland, Project Coordinator, presented the </w:t>
      </w:r>
      <w:r w:rsidR="007E4DDD">
        <w:t xml:space="preserve">Joint Guidance Committee (JGC) </w:t>
      </w:r>
      <w:r>
        <w:t>committee restructure initiative</w:t>
      </w:r>
      <w:r w:rsidR="007E4DDD">
        <w:t>. Changes</w:t>
      </w:r>
      <w:r>
        <w:t xml:space="preserve"> will go into effect January 2023. The </w:t>
      </w:r>
      <w:r w:rsidR="007E4DDD">
        <w:t xml:space="preserve">JGC </w:t>
      </w:r>
      <w:r>
        <w:t>determine</w:t>
      </w:r>
      <w:r w:rsidR="007E4DDD">
        <w:t>d</w:t>
      </w:r>
      <w:r>
        <w:t xml:space="preserve"> a process for reviewing the groups. </w:t>
      </w:r>
      <w:r w:rsidRPr="00565B5E">
        <w:t>The purpose is to increase stakeholder’s engagement</w:t>
      </w:r>
      <w:r>
        <w:t>,</w:t>
      </w:r>
      <w:r w:rsidRPr="00565B5E">
        <w:t xml:space="preserve"> leadership, and</w:t>
      </w:r>
      <w:r>
        <w:t xml:space="preserve"> ensure there is clear </w:t>
      </w:r>
      <w:r w:rsidRPr="00565B5E">
        <w:t xml:space="preserve">direction. </w:t>
      </w:r>
      <w:r>
        <w:t xml:space="preserve">The RRC discussed the restructure and how it </w:t>
      </w:r>
      <w:r w:rsidR="00D67517">
        <w:t xml:space="preserve">may </w:t>
      </w:r>
      <w:r>
        <w:t xml:space="preserve">affect subcommittees and committees. </w:t>
      </w:r>
    </w:p>
    <w:p w14:paraId="7AD3338C" w14:textId="77777777" w:rsidR="00DD6245" w:rsidRPr="000552C7" w:rsidRDefault="00DD6245" w:rsidP="00E76D89">
      <w:pPr>
        <w:pStyle w:val="Normal2"/>
      </w:pPr>
      <w:r>
        <w:t xml:space="preserve">The presentation is posted to the </w:t>
      </w:r>
      <w:hyperlink r:id="rId12" w:history="1">
        <w:r w:rsidRPr="001227AC">
          <w:rPr>
            <w:rStyle w:val="Hyperlink"/>
          </w:rPr>
          <w:t>WECC website</w:t>
        </w:r>
      </w:hyperlink>
      <w:r>
        <w:t xml:space="preserve">. </w:t>
      </w:r>
    </w:p>
    <w:p w14:paraId="136D7D7E" w14:textId="77777777" w:rsidR="00DD6245" w:rsidRDefault="00DD6245" w:rsidP="00841991">
      <w:pPr>
        <w:pStyle w:val="Heading2"/>
      </w:pPr>
      <w:r>
        <w:lastRenderedPageBreak/>
        <w:t>Subcommittee Updates</w:t>
      </w:r>
    </w:p>
    <w:p w14:paraId="6A741985" w14:textId="29683AA9" w:rsidR="00DD6245" w:rsidRDefault="00DD6245" w:rsidP="00031E01">
      <w:pPr>
        <w:pStyle w:val="Normal2"/>
      </w:pPr>
      <w:r>
        <w:t>Gage Mar</w:t>
      </w:r>
      <w:r w:rsidR="00AD0009">
        <w:t>e</w:t>
      </w:r>
      <w:r>
        <w:t xml:space="preserve">k, Bonneville Power Administration (BPA), presented an update for the Joint Synchronized Information Subcommittee (JSIS). The presentation included updates to the Oscillation Analysis Work Group (OAWG), Transient Stability Analysis Work Group (TSAWG) and the Data Delivery and Management Work Group (DDMWG). The JSIS is focusing on reorganizing the committee structure. </w:t>
      </w:r>
    </w:p>
    <w:p w14:paraId="0303FFDA" w14:textId="77777777" w:rsidR="00DD6245" w:rsidRDefault="00DD6245" w:rsidP="00031E01">
      <w:pPr>
        <w:pStyle w:val="Normal2"/>
      </w:pPr>
      <w:r>
        <w:t xml:space="preserve">The presentation is posted to the </w:t>
      </w:r>
      <w:hyperlink r:id="rId13" w:history="1">
        <w:r w:rsidRPr="00C25A28">
          <w:rPr>
            <w:rStyle w:val="Hyperlink"/>
          </w:rPr>
          <w:t>WECC website</w:t>
        </w:r>
      </w:hyperlink>
      <w:r>
        <w:t>.</w:t>
      </w:r>
    </w:p>
    <w:p w14:paraId="4B7AFD53" w14:textId="40E5086D" w:rsidR="00DD6245" w:rsidRDefault="00DD6245" w:rsidP="00027D9E">
      <w:pPr>
        <w:pStyle w:val="Normal2"/>
      </w:pPr>
      <w:r>
        <w:t xml:space="preserve">Greg Park, Western Power Pool (WPP), presented an update for the Human Performance Work Group (HPWG). The HPWG produced a white paper on the </w:t>
      </w:r>
      <w:r w:rsidR="0001593A">
        <w:t>t</w:t>
      </w:r>
      <w:r>
        <w:t xml:space="preserve">ransfer of </w:t>
      </w:r>
      <w:r w:rsidR="0001593A">
        <w:t>k</w:t>
      </w:r>
      <w:r>
        <w:t xml:space="preserve">nowledge within the industry. The </w:t>
      </w:r>
      <w:r w:rsidR="00AD0009">
        <w:t xml:space="preserve">HPWG </w:t>
      </w:r>
      <w:r>
        <w:t>charter is being reviewed and potential best practices will be provided.</w:t>
      </w:r>
    </w:p>
    <w:p w14:paraId="48553CA9" w14:textId="72A00CFA" w:rsidR="00DD6245" w:rsidRDefault="00DD6245" w:rsidP="00BE647E">
      <w:pPr>
        <w:pStyle w:val="Normal2"/>
      </w:pPr>
      <w:r>
        <w:t xml:space="preserve">Mr. Park presented an update for the Generator Operator Work Group (GOWG). The GOWG is focusing on the new standards that include cold weatherization. The </w:t>
      </w:r>
      <w:r w:rsidR="003F064A">
        <w:t>BAL</w:t>
      </w:r>
      <w:r>
        <w:t xml:space="preserve">-003 standard team is drafting the new standards that will contain new </w:t>
      </w:r>
      <w:r w:rsidR="00C33282">
        <w:t>G</w:t>
      </w:r>
      <w:r>
        <w:t xml:space="preserve">enerator </w:t>
      </w:r>
      <w:r w:rsidR="00C33282">
        <w:t>O</w:t>
      </w:r>
      <w:r>
        <w:t>wner requirements</w:t>
      </w:r>
      <w:r w:rsidR="00F96C04">
        <w:t xml:space="preserve">. </w:t>
      </w:r>
    </w:p>
    <w:p w14:paraId="0904F245" w14:textId="011EC431" w:rsidR="00DD6245" w:rsidRDefault="00DD6245" w:rsidP="00027D9E">
      <w:pPr>
        <w:pStyle w:val="Normal2"/>
      </w:pPr>
      <w:r>
        <w:t xml:space="preserve">Mr. Park presented an update for the Relay Work Group (RWG). The RWG created </w:t>
      </w:r>
      <w:r w:rsidR="00A13D72">
        <w:t>the</w:t>
      </w:r>
      <w:r>
        <w:t xml:space="preserve"> 2021 </w:t>
      </w:r>
      <w:proofErr w:type="spellStart"/>
      <w:r>
        <w:t>Misoperations</w:t>
      </w:r>
      <w:proofErr w:type="spellEnd"/>
      <w:r>
        <w:t xml:space="preserve"> Report and is updating a document to reference recent work on commissioning protection systems. </w:t>
      </w:r>
    </w:p>
    <w:p w14:paraId="1DCEF080" w14:textId="21129704" w:rsidR="00DD6245" w:rsidRDefault="00DD6245" w:rsidP="00C25A28">
      <w:pPr>
        <w:pStyle w:val="Normal2"/>
      </w:pPr>
      <w:r>
        <w:t xml:space="preserve">Mr. Park presented an update for the Event and Performance Analysis Subcommittee (EPAS). The EPAS continues </w:t>
      </w:r>
      <w:r w:rsidR="00D67517">
        <w:t xml:space="preserve">its monthly </w:t>
      </w:r>
      <w:r>
        <w:t xml:space="preserve">review </w:t>
      </w:r>
      <w:r w:rsidR="00D67517">
        <w:t xml:space="preserve">of qualifying </w:t>
      </w:r>
      <w:r>
        <w:t xml:space="preserve">events that occur. </w:t>
      </w:r>
    </w:p>
    <w:p w14:paraId="26ED1127" w14:textId="77777777" w:rsidR="00DD6245" w:rsidRDefault="00DD6245" w:rsidP="00C25A28">
      <w:pPr>
        <w:pStyle w:val="Normal2"/>
      </w:pPr>
      <w:r w:rsidRPr="009A053D">
        <w:t xml:space="preserve">The presentation is posted to the </w:t>
      </w:r>
      <w:hyperlink r:id="rId14" w:history="1">
        <w:r w:rsidRPr="00983136">
          <w:rPr>
            <w:rStyle w:val="Hyperlink"/>
          </w:rPr>
          <w:t>WECC website</w:t>
        </w:r>
      </w:hyperlink>
      <w:r>
        <w:t xml:space="preserve">. </w:t>
      </w:r>
    </w:p>
    <w:p w14:paraId="6FB7D6EA" w14:textId="4598CC64" w:rsidR="00DD6245" w:rsidRDefault="00DD6245" w:rsidP="00F27812">
      <w:pPr>
        <w:pStyle w:val="Normal2"/>
        <w:rPr>
          <w:b/>
          <w:bCs/>
          <w:iCs/>
        </w:rPr>
      </w:pPr>
      <w:r w:rsidRPr="00762E0B">
        <w:rPr>
          <w:iCs/>
        </w:rPr>
        <w:t xml:space="preserve">Danielle Smith, Sacramento Municipal Power District (SMUD), presented the </w:t>
      </w:r>
      <w:r w:rsidR="00D67517">
        <w:rPr>
          <w:iCs/>
        </w:rPr>
        <w:t xml:space="preserve">2022 </w:t>
      </w:r>
      <w:r w:rsidR="003F064A" w:rsidRPr="003F064A">
        <w:rPr>
          <w:iCs/>
        </w:rPr>
        <w:t xml:space="preserve">Interchange Scheduling and Accounting Subcommittee </w:t>
      </w:r>
      <w:r w:rsidR="003F064A">
        <w:rPr>
          <w:iCs/>
        </w:rPr>
        <w:t>(</w:t>
      </w:r>
      <w:r w:rsidRPr="00762E0B">
        <w:rPr>
          <w:iCs/>
        </w:rPr>
        <w:t>ISAS</w:t>
      </w:r>
      <w:r w:rsidR="003F064A">
        <w:rPr>
          <w:iCs/>
        </w:rPr>
        <w:t>)</w:t>
      </w:r>
      <w:r w:rsidRPr="00762E0B">
        <w:rPr>
          <w:iCs/>
        </w:rPr>
        <w:t xml:space="preserve"> Preschedul</w:t>
      </w:r>
      <w:r>
        <w:rPr>
          <w:iCs/>
        </w:rPr>
        <w:t>e</w:t>
      </w:r>
      <w:r w:rsidRPr="00762E0B">
        <w:rPr>
          <w:iCs/>
        </w:rPr>
        <w:t xml:space="preserve"> Calendar Guideline</w:t>
      </w:r>
      <w:r>
        <w:rPr>
          <w:iCs/>
        </w:rPr>
        <w:t xml:space="preserve"> </w:t>
      </w:r>
      <w:r w:rsidR="00D67517">
        <w:rPr>
          <w:iCs/>
        </w:rPr>
        <w:t>for RRC approval.</w:t>
      </w:r>
      <w:r w:rsidRPr="00762E0B">
        <w:rPr>
          <w:iCs/>
        </w:rPr>
        <w:t xml:space="preserve"> </w:t>
      </w:r>
      <w:r>
        <w:rPr>
          <w:iCs/>
        </w:rPr>
        <w:t>The ISAS discussed and voted to add the Juneteenth holiday and add verbiage explain</w:t>
      </w:r>
      <w:r w:rsidR="003F064A">
        <w:rPr>
          <w:iCs/>
        </w:rPr>
        <w:t>ing</w:t>
      </w:r>
      <w:r>
        <w:rPr>
          <w:iCs/>
        </w:rPr>
        <w:t xml:space="preserve"> how to observe Christmas Eve if it falls on a weekend. Bonneville Power Administration (BPA) expressed concern about the Preschedule Guidelines Christmas Eve changes</w:t>
      </w:r>
      <w:r w:rsidR="003F064A">
        <w:rPr>
          <w:iCs/>
        </w:rPr>
        <w:t>,</w:t>
      </w:r>
      <w:r>
        <w:rPr>
          <w:iCs/>
        </w:rPr>
        <w:t xml:space="preserve"> see Exhibit B</w:t>
      </w:r>
      <w:r w:rsidR="003F064A">
        <w:rPr>
          <w:iCs/>
        </w:rPr>
        <w:t xml:space="preserve"> for details</w:t>
      </w:r>
      <w:r>
        <w:rPr>
          <w:iCs/>
        </w:rPr>
        <w:t>.</w:t>
      </w:r>
      <w:r w:rsidR="00D67517">
        <w:rPr>
          <w:iCs/>
        </w:rPr>
        <w:t xml:space="preserve"> </w:t>
      </w:r>
      <w:r w:rsidRPr="00F27812">
        <w:rPr>
          <w:iCs/>
        </w:rPr>
        <w:t xml:space="preserve">There were no other concerns expressed </w:t>
      </w:r>
      <w:r>
        <w:rPr>
          <w:iCs/>
        </w:rPr>
        <w:t>and no</w:t>
      </w:r>
      <w:r w:rsidRPr="00F27812">
        <w:rPr>
          <w:iCs/>
        </w:rPr>
        <w:t xml:space="preserve"> objections</w:t>
      </w:r>
      <w:r w:rsidR="003F064A">
        <w:rPr>
          <w:iCs/>
        </w:rPr>
        <w:t xml:space="preserve"> to approval.</w:t>
      </w:r>
      <w:r w:rsidRPr="00FD73B1">
        <w:rPr>
          <w:b/>
          <w:bCs/>
          <w:iCs/>
        </w:rPr>
        <w:t xml:space="preserve"> </w:t>
      </w:r>
    </w:p>
    <w:p w14:paraId="7ABCAF5D" w14:textId="29453909" w:rsidR="00DD6245" w:rsidRPr="00F27812" w:rsidRDefault="003C579B" w:rsidP="00F27812">
      <w:pPr>
        <w:pStyle w:val="Normal2"/>
        <w:rPr>
          <w:iCs/>
        </w:rPr>
      </w:pPr>
      <w:r>
        <w:rPr>
          <w:b/>
          <w:bCs/>
          <w:iCs/>
        </w:rPr>
        <w:t>By consensus, t</w:t>
      </w:r>
      <w:r w:rsidR="00DD6245" w:rsidRPr="00FD73B1">
        <w:rPr>
          <w:b/>
          <w:bCs/>
          <w:iCs/>
        </w:rPr>
        <w:t>he RRC approved the I</w:t>
      </w:r>
      <w:r w:rsidR="003F064A">
        <w:rPr>
          <w:b/>
          <w:bCs/>
          <w:iCs/>
        </w:rPr>
        <w:t>S</w:t>
      </w:r>
      <w:r w:rsidR="00DD6245" w:rsidRPr="00FD73B1">
        <w:rPr>
          <w:b/>
          <w:bCs/>
          <w:iCs/>
        </w:rPr>
        <w:t>AS Prescheduling Calendar Guideline.</w:t>
      </w:r>
    </w:p>
    <w:p w14:paraId="33A07367" w14:textId="77777777" w:rsidR="00DD6245" w:rsidRDefault="00DD6245" w:rsidP="00027D9E">
      <w:pPr>
        <w:pStyle w:val="Normal2"/>
      </w:pPr>
      <w:r w:rsidRPr="009A053D">
        <w:t xml:space="preserve">The presentation is posted to the </w:t>
      </w:r>
      <w:hyperlink r:id="rId15" w:history="1">
        <w:r w:rsidRPr="00AD1A40">
          <w:rPr>
            <w:rStyle w:val="Hyperlink"/>
          </w:rPr>
          <w:t>WECC website</w:t>
        </w:r>
      </w:hyperlink>
      <w:r>
        <w:t xml:space="preserve">. </w:t>
      </w:r>
    </w:p>
    <w:p w14:paraId="2D78108F" w14:textId="77777777" w:rsidR="00DD6245" w:rsidRPr="00027D9E" w:rsidRDefault="00DD6245" w:rsidP="00027D9E">
      <w:pPr>
        <w:pStyle w:val="Normal2"/>
      </w:pPr>
      <w:r>
        <w:t xml:space="preserve">The Preschedule Calendar Guideline is posted to the </w:t>
      </w:r>
      <w:hyperlink r:id="rId16" w:history="1">
        <w:r w:rsidRPr="00F27812">
          <w:rPr>
            <w:rStyle w:val="Hyperlink"/>
          </w:rPr>
          <w:t>WECC website</w:t>
        </w:r>
      </w:hyperlink>
      <w:r>
        <w:t>.</w:t>
      </w:r>
    </w:p>
    <w:p w14:paraId="72200521" w14:textId="07D677F7" w:rsidR="00DD6245" w:rsidRDefault="00DD6245" w:rsidP="00841991">
      <w:pPr>
        <w:pStyle w:val="Normal2"/>
      </w:pPr>
      <w:r>
        <w:t xml:space="preserve">Daniel Baker, Southwest Power Pool (SPP), presented an update </w:t>
      </w:r>
      <w:r w:rsidR="000126A0">
        <w:t xml:space="preserve">on recent work of </w:t>
      </w:r>
      <w:r>
        <w:t xml:space="preserve">the Performance Work Group (PWG). The PWG completed the </w:t>
      </w:r>
      <w:r w:rsidR="005F4162">
        <w:t>s</w:t>
      </w:r>
      <w:r>
        <w:t xml:space="preserve">ystem </w:t>
      </w:r>
      <w:r w:rsidR="005F4162">
        <w:t>i</w:t>
      </w:r>
      <w:r>
        <w:t xml:space="preserve">nertia </w:t>
      </w:r>
      <w:r w:rsidR="005F4162">
        <w:t>a</w:t>
      </w:r>
      <w:r>
        <w:t xml:space="preserve">nomalies for the year 2020. The PWG will be focusing on frequency performance training and analysis and integration.  </w:t>
      </w:r>
    </w:p>
    <w:p w14:paraId="5171B242" w14:textId="306819F5" w:rsidR="00DD6245" w:rsidRDefault="00DD6245" w:rsidP="00027D9E">
      <w:pPr>
        <w:pStyle w:val="Normal2"/>
      </w:pPr>
      <w:r w:rsidRPr="009A053D">
        <w:lastRenderedPageBreak/>
        <w:t xml:space="preserve">The presentation is posted to the </w:t>
      </w:r>
      <w:hyperlink r:id="rId17" w:history="1">
        <w:r w:rsidRPr="00111DD8">
          <w:rPr>
            <w:rStyle w:val="Hyperlink"/>
          </w:rPr>
          <w:t>WECC website</w:t>
        </w:r>
      </w:hyperlink>
      <w:r>
        <w:t xml:space="preserve">. </w:t>
      </w:r>
    </w:p>
    <w:p w14:paraId="11D05DC7" w14:textId="24B4BF9B" w:rsidR="00DD6245" w:rsidRDefault="00DD6245" w:rsidP="00841991">
      <w:pPr>
        <w:pStyle w:val="Normal2"/>
      </w:pPr>
      <w:r>
        <w:t>Gene Henneberg, NV Energy, presented an update for the Remedial Action Scheme Review Subcommittee (RASRS). The RAS</w:t>
      </w:r>
      <w:r w:rsidR="000126A0">
        <w:t>RS</w:t>
      </w:r>
      <w:r>
        <w:t xml:space="preserve"> reviewed </w:t>
      </w:r>
      <w:r w:rsidR="00C82DE9">
        <w:t xml:space="preserve">17 </w:t>
      </w:r>
      <w:r>
        <w:t xml:space="preserve">schemes for approval. The RASRS updated the Design Guide and </w:t>
      </w:r>
      <w:r w:rsidR="000072C8">
        <w:t xml:space="preserve">is updating </w:t>
      </w:r>
      <w:r>
        <w:t>the charter.</w:t>
      </w:r>
    </w:p>
    <w:p w14:paraId="01AA5FEE" w14:textId="77777777" w:rsidR="00DD6245" w:rsidRDefault="00DD6245" w:rsidP="00676E4A">
      <w:pPr>
        <w:pStyle w:val="Normal2"/>
      </w:pPr>
      <w:r w:rsidRPr="009A053D">
        <w:t xml:space="preserve">The presentation is posted to the </w:t>
      </w:r>
      <w:hyperlink r:id="rId18" w:history="1">
        <w:r w:rsidRPr="00676E4A">
          <w:rPr>
            <w:rStyle w:val="Hyperlink"/>
          </w:rPr>
          <w:t>WECC website</w:t>
        </w:r>
      </w:hyperlink>
      <w:r>
        <w:t xml:space="preserve">. </w:t>
      </w:r>
    </w:p>
    <w:p w14:paraId="002EEFA0" w14:textId="77777777" w:rsidR="00DD6245" w:rsidRDefault="00DD6245" w:rsidP="00841991">
      <w:pPr>
        <w:pStyle w:val="Heading2"/>
      </w:pPr>
      <w:r>
        <w:t xml:space="preserve">Subgroup Template &amp; Update Discussion </w:t>
      </w:r>
    </w:p>
    <w:p w14:paraId="23AB8F84" w14:textId="2B8C4370" w:rsidR="00DD6245" w:rsidRDefault="00DD6245" w:rsidP="00C97296">
      <w:pPr>
        <w:pStyle w:val="Normal2"/>
      </w:pPr>
      <w:r>
        <w:t xml:space="preserve">Mr. Park presented the subgroup </w:t>
      </w:r>
      <w:r w:rsidR="000126A0">
        <w:t xml:space="preserve">report </w:t>
      </w:r>
      <w:r>
        <w:t xml:space="preserve">template for PowerPoint presentations. Concern was expressed about showing the progress of the work being done. The RRC discussed adding a section for reliability risks that need to be brought to the RRC. </w:t>
      </w:r>
    </w:p>
    <w:p w14:paraId="07AD82E2" w14:textId="77777777" w:rsidR="00DD6245" w:rsidRPr="00C97296" w:rsidRDefault="00DD6245" w:rsidP="00C97296">
      <w:pPr>
        <w:pStyle w:val="Normal2"/>
      </w:pPr>
      <w:r>
        <w:t xml:space="preserve">The presentation is posted to the </w:t>
      </w:r>
      <w:hyperlink r:id="rId19" w:history="1">
        <w:r w:rsidRPr="005D280D">
          <w:rPr>
            <w:rStyle w:val="Hyperlink"/>
          </w:rPr>
          <w:t>WECC website</w:t>
        </w:r>
      </w:hyperlink>
      <w:r>
        <w:t xml:space="preserve">. </w:t>
      </w:r>
    </w:p>
    <w:p w14:paraId="2682C9B5" w14:textId="77777777" w:rsidR="00DD6245" w:rsidRDefault="00DD6245" w:rsidP="00841991">
      <w:pPr>
        <w:pStyle w:val="Heading2"/>
      </w:pPr>
      <w:r>
        <w:t xml:space="preserve">2021 Wildfire Data Analysis Results and 2022 Wildfire Data Request </w:t>
      </w:r>
    </w:p>
    <w:p w14:paraId="0280E1AD" w14:textId="15A2A386" w:rsidR="00DD6245" w:rsidRDefault="00DD6245" w:rsidP="000E4F67">
      <w:pPr>
        <w:pStyle w:val="Normal2"/>
      </w:pPr>
      <w:r>
        <w:t xml:space="preserve">Steve Ashbaker, Director of Reliability Initiatives, presented the 2021 wildfire data </w:t>
      </w:r>
      <w:r w:rsidR="00014BCB">
        <w:t>a</w:t>
      </w:r>
      <w:r>
        <w:t xml:space="preserve">nalysis results and the 2022 wildfire data request. </w:t>
      </w:r>
      <w:r w:rsidR="00D67517">
        <w:t xml:space="preserve">It was suggested that next year’s analysis be enhanced by including </w:t>
      </w:r>
      <w:r w:rsidR="00D67517" w:rsidRPr="00D67517">
        <w:t>baseline info</w:t>
      </w:r>
      <w:r w:rsidR="00D67517">
        <w:t>rmation</w:t>
      </w:r>
      <w:r w:rsidR="00D67517" w:rsidRPr="00D67517">
        <w:t xml:space="preserve"> such as </w:t>
      </w:r>
      <w:r w:rsidR="00D67517">
        <w:t>percent</w:t>
      </w:r>
      <w:r w:rsidR="00434A0B">
        <w:t>age</w:t>
      </w:r>
      <w:r w:rsidR="00D67517" w:rsidRPr="00D67517">
        <w:t xml:space="preserve"> of lines that are in the voltage class</w:t>
      </w:r>
      <w:r w:rsidR="00D67517">
        <w:t xml:space="preserve"> and</w:t>
      </w:r>
      <w:r w:rsidR="00D67517" w:rsidRPr="00D67517">
        <w:t xml:space="preserve"> circuit miles of lines </w:t>
      </w:r>
      <w:r w:rsidR="00434A0B">
        <w:t>affe</w:t>
      </w:r>
      <w:r w:rsidR="00D67517" w:rsidRPr="00D67517">
        <w:t>cted.</w:t>
      </w:r>
      <w:r w:rsidR="00D67517">
        <w:t xml:space="preserve"> </w:t>
      </w:r>
      <w:r>
        <w:t xml:space="preserve">A questionnaire will be sent out July 18, 2022, with </w:t>
      </w:r>
      <w:r w:rsidR="00434A0B">
        <w:t xml:space="preserve">30 </w:t>
      </w:r>
      <w:r>
        <w:t xml:space="preserve">days to respond. The RRC discussed doing a comparison with the 2021 </w:t>
      </w:r>
      <w:r w:rsidR="00014BCB">
        <w:t xml:space="preserve">and 2022 </w:t>
      </w:r>
      <w:r>
        <w:t xml:space="preserve">data. Mr. Ashbaker will obtain a comparison of the line data for only the lines affected for the utilities that responded and will include the circuit miles. Mr. Ashbaker will get the non-confidential FERC data and share it with the RRC. </w:t>
      </w:r>
    </w:p>
    <w:p w14:paraId="255E50D0" w14:textId="77777777" w:rsidR="00DD6245" w:rsidRPr="000E4F67" w:rsidRDefault="00DD6245" w:rsidP="000E4F67">
      <w:pPr>
        <w:pStyle w:val="Normal2"/>
      </w:pPr>
      <w:r>
        <w:t xml:space="preserve">The presentation is posted to the </w:t>
      </w:r>
      <w:hyperlink r:id="rId20" w:history="1">
        <w:r w:rsidRPr="00CD627C">
          <w:rPr>
            <w:rStyle w:val="Hyperlink"/>
          </w:rPr>
          <w:t>WECC website</w:t>
        </w:r>
      </w:hyperlink>
      <w:r>
        <w:t xml:space="preserve">. </w:t>
      </w:r>
    </w:p>
    <w:p w14:paraId="2E4F006D" w14:textId="44AD16C3" w:rsidR="00DD6245" w:rsidRDefault="00DD6245" w:rsidP="00841991">
      <w:pPr>
        <w:pStyle w:val="Heading2"/>
      </w:pPr>
      <w:r>
        <w:t xml:space="preserve">Risk Management Process Development </w:t>
      </w:r>
    </w:p>
    <w:p w14:paraId="27D01D4E" w14:textId="00BA0770" w:rsidR="00DD6245" w:rsidRDefault="00DD6245" w:rsidP="00972685">
      <w:pPr>
        <w:pStyle w:val="Normal2"/>
      </w:pPr>
      <w:r>
        <w:t xml:space="preserve">Mr. Howell presented </w:t>
      </w:r>
      <w:r w:rsidR="00C1249B">
        <w:t xml:space="preserve">an introduction of the RRC </w:t>
      </w:r>
      <w:r>
        <w:t xml:space="preserve">risk management </w:t>
      </w:r>
      <w:r w:rsidR="00C1249B">
        <w:t>framework developed by the RRC strike team (Rich Hydzik, Grace Anderson, Brian Robinson, Tim Reynolds, and Vic Howell)</w:t>
      </w:r>
      <w:r>
        <w:t>. Risk management is a primary focus for the RRC</w:t>
      </w:r>
      <w:r w:rsidR="00C1249B">
        <w:t xml:space="preserve">, </w:t>
      </w:r>
      <w:r>
        <w:t xml:space="preserve">and </w:t>
      </w:r>
      <w:r w:rsidR="00C1249B">
        <w:t xml:space="preserve">it is important that </w:t>
      </w:r>
      <w:r>
        <w:t>the</w:t>
      </w:r>
      <w:r w:rsidR="00C1249B">
        <w:t xml:space="preserve"> RRC use a methodical process for understanding reliability and security risks and determining and taking action to address those risks</w:t>
      </w:r>
      <w:r>
        <w:t xml:space="preserve">. </w:t>
      </w:r>
    </w:p>
    <w:p w14:paraId="76010CA7" w14:textId="0D98CB2D" w:rsidR="00DD6245" w:rsidRDefault="00DD6245" w:rsidP="00972685">
      <w:pPr>
        <w:pStyle w:val="Normal2"/>
      </w:pPr>
      <w:r>
        <w:t>Grace Anderson, California Energy Commission (CEC)</w:t>
      </w:r>
      <w:r w:rsidR="00071EF4">
        <w:t>,</w:t>
      </w:r>
      <w:r>
        <w:t xml:space="preserve"> presented the RRC risk management</w:t>
      </w:r>
      <w:r w:rsidR="00C1249B">
        <w:t xml:space="preserve"> framework </w:t>
      </w:r>
      <w:r>
        <w:t>principals. The RRC discussed cybersecurity risks and the Electricity Information Sharing and Analysis Center (E</w:t>
      </w:r>
      <w:r w:rsidR="00071EF4">
        <w:t>-</w:t>
      </w:r>
      <w:r>
        <w:t xml:space="preserve">ISAC) events that are reported. Risks for the interconnection will be considered when moving to phase three. Concern was raised about outage coordination being heavily dependent on email. </w:t>
      </w:r>
    </w:p>
    <w:p w14:paraId="214F6246" w14:textId="764DC8FD" w:rsidR="00DD6245" w:rsidRDefault="00DD6245" w:rsidP="00972685">
      <w:pPr>
        <w:pStyle w:val="Normal2"/>
      </w:pPr>
      <w:r>
        <w:lastRenderedPageBreak/>
        <w:t xml:space="preserve">Tim Reynolds, Event </w:t>
      </w:r>
      <w:r w:rsidR="00071EF4">
        <w:t xml:space="preserve">Analysis and Situational Awareness </w:t>
      </w:r>
      <w:r>
        <w:t xml:space="preserve">Manager, presented the </w:t>
      </w:r>
      <w:r w:rsidR="00C1249B">
        <w:t xml:space="preserve">RRC risk management </w:t>
      </w:r>
      <w:r>
        <w:t xml:space="preserve">framework diagram. The </w:t>
      </w:r>
      <w:r w:rsidR="00C1249B">
        <w:t xml:space="preserve">discussion included a list of participants in the RRC risk management process and the roles of those participants. Tim stressed the importance of RRC members’ participation in bringing awareness of reliability and security risks to the RRC for inclusion in the process. </w:t>
      </w:r>
    </w:p>
    <w:p w14:paraId="7D79D7CA" w14:textId="7BBC0F54" w:rsidR="00DD6245" w:rsidRDefault="00DD6245" w:rsidP="00972685">
      <w:pPr>
        <w:pStyle w:val="Normal2"/>
      </w:pPr>
      <w:r>
        <w:t>Ms. Anderson presented the elements of the RRC risk management process. The RRC discussed the purpose of the RRC</w:t>
      </w:r>
      <w:r w:rsidR="00A77419">
        <w:t>, which</w:t>
      </w:r>
      <w:r>
        <w:t xml:space="preserve"> is to </w:t>
      </w:r>
      <w:r w:rsidR="00C1249B">
        <w:t xml:space="preserve">identify and </w:t>
      </w:r>
      <w:r>
        <w:t xml:space="preserve">address reliability </w:t>
      </w:r>
      <w:r w:rsidR="00C1249B">
        <w:t>and security risks</w:t>
      </w:r>
      <w:r>
        <w:t xml:space="preserve">. </w:t>
      </w:r>
      <w:r w:rsidR="00C1249B">
        <w:t>The group discussed the purposeful use of the language “address risks” versus “mitigate risks</w:t>
      </w:r>
      <w:r w:rsidR="002F50DC">
        <w:t>.</w:t>
      </w:r>
      <w:r w:rsidR="00C1249B">
        <w:t xml:space="preserve">” </w:t>
      </w:r>
    </w:p>
    <w:p w14:paraId="465861B6" w14:textId="67D466B7" w:rsidR="00DD6245" w:rsidRDefault="00DD6245" w:rsidP="00972685">
      <w:pPr>
        <w:pStyle w:val="Normal2"/>
      </w:pPr>
      <w:r>
        <w:t xml:space="preserve">Rich Hydzik, </w:t>
      </w:r>
      <w:proofErr w:type="spellStart"/>
      <w:r>
        <w:t>Avista</w:t>
      </w:r>
      <w:proofErr w:type="spellEnd"/>
      <w:r>
        <w:t xml:space="preserve"> Corporation (AVA), presented the risk management </w:t>
      </w:r>
      <w:r w:rsidR="00C1249B">
        <w:t xml:space="preserve">framework </w:t>
      </w:r>
      <w:r>
        <w:t xml:space="preserve">attributes. </w:t>
      </w:r>
      <w:r w:rsidR="00C1249B">
        <w:t xml:space="preserve">RRC members provided feedback to the strike team; however, the strike team acknowledged that the magnitude of content was quite a lot to take in. </w:t>
      </w:r>
      <w:r>
        <w:t xml:space="preserve">The </w:t>
      </w:r>
      <w:r w:rsidR="00C1249B">
        <w:t xml:space="preserve">strike team committed to providing RRC members with an opportunity to review the content of the presentation offline and provide feedback. </w:t>
      </w:r>
    </w:p>
    <w:p w14:paraId="47A94A60" w14:textId="78A4F9D5" w:rsidR="00DD6245" w:rsidRDefault="00DD6245" w:rsidP="00972685">
      <w:pPr>
        <w:pStyle w:val="Normal2"/>
      </w:pPr>
      <w:r>
        <w:t xml:space="preserve">Mr. Howell </w:t>
      </w:r>
      <w:r w:rsidR="00C1249B">
        <w:t xml:space="preserve">concluded by reviewing </w:t>
      </w:r>
      <w:r>
        <w:t xml:space="preserve">next steps for the </w:t>
      </w:r>
      <w:r w:rsidR="00C1249B">
        <w:t>development of the RRC r</w:t>
      </w:r>
      <w:r>
        <w:t xml:space="preserve">isk </w:t>
      </w:r>
      <w:r w:rsidR="00C52DA0">
        <w:t>m</w:t>
      </w:r>
      <w:r w:rsidR="00C1249B">
        <w:t>anagement p</w:t>
      </w:r>
      <w:r>
        <w:t xml:space="preserve">rocess. </w:t>
      </w:r>
    </w:p>
    <w:p w14:paraId="449714C0" w14:textId="77777777" w:rsidR="00DD6245" w:rsidRPr="00972685" w:rsidRDefault="00DD6245" w:rsidP="00972685">
      <w:pPr>
        <w:pStyle w:val="Normal2"/>
      </w:pPr>
      <w:r>
        <w:t xml:space="preserve">The presentation is posted to the </w:t>
      </w:r>
      <w:hyperlink r:id="rId21" w:history="1">
        <w:r w:rsidRPr="00E33018">
          <w:rPr>
            <w:rStyle w:val="Hyperlink"/>
          </w:rPr>
          <w:t>WECC website</w:t>
        </w:r>
      </w:hyperlink>
      <w:r>
        <w:t xml:space="preserve">. </w:t>
      </w:r>
    </w:p>
    <w:p w14:paraId="7303D55A" w14:textId="77777777" w:rsidR="00DD6245" w:rsidRDefault="00DD6245" w:rsidP="006E5ED6">
      <w:pPr>
        <w:pStyle w:val="Heading2"/>
      </w:pPr>
      <w:r>
        <w:t>Reliability and Security Indicator Overview</w:t>
      </w:r>
    </w:p>
    <w:p w14:paraId="751CC219" w14:textId="111CB676" w:rsidR="00DD6245" w:rsidRDefault="00DD6245" w:rsidP="006E5ED6">
      <w:pPr>
        <w:pStyle w:val="Normal2"/>
      </w:pPr>
      <w:r>
        <w:t xml:space="preserve">Mr. Howell presented an overview of </w:t>
      </w:r>
      <w:r w:rsidR="00C1249B">
        <w:t xml:space="preserve">WECC’s </w:t>
      </w:r>
      <w:r>
        <w:t>reliability and security indicator</w:t>
      </w:r>
      <w:r w:rsidR="00C1249B">
        <w:t>s</w:t>
      </w:r>
      <w:r>
        <w:t xml:space="preserve">. </w:t>
      </w:r>
      <w:r w:rsidR="00071EF4">
        <w:t>RRC members were e</w:t>
      </w:r>
      <w:r>
        <w:t>ncourage</w:t>
      </w:r>
      <w:r w:rsidR="00071EF4">
        <w:t>d</w:t>
      </w:r>
      <w:r>
        <w:t xml:space="preserve"> to review the webpage and the different </w:t>
      </w:r>
      <w:r w:rsidR="00071EF4">
        <w:t>indicators</w:t>
      </w:r>
      <w:r>
        <w:t xml:space="preserve">. The RRC discussed that more entities need to be involved with </w:t>
      </w:r>
      <w:r w:rsidR="00C1249B">
        <w:t>future improvements on both the indicators and the dashboard</w:t>
      </w:r>
      <w:r>
        <w:t xml:space="preserve">. </w:t>
      </w:r>
      <w:r w:rsidR="00C1249B">
        <w:t xml:space="preserve">Mr. Howell stressed the importance of having a place in WECC’s committee structure where WECC staff can collaborate with stakeholders on these improvements. </w:t>
      </w:r>
    </w:p>
    <w:p w14:paraId="6B4F2234" w14:textId="77777777" w:rsidR="00DD6245" w:rsidRDefault="00DD6245" w:rsidP="006E5ED6">
      <w:pPr>
        <w:pStyle w:val="Normal2"/>
      </w:pPr>
      <w:r>
        <w:t xml:space="preserve">The presentation is posted to the </w:t>
      </w:r>
      <w:hyperlink r:id="rId22" w:history="1">
        <w:r w:rsidRPr="00CB020E">
          <w:rPr>
            <w:rStyle w:val="Hyperlink"/>
          </w:rPr>
          <w:t>WECC website</w:t>
        </w:r>
      </w:hyperlink>
      <w:r>
        <w:t xml:space="preserve">.  </w:t>
      </w:r>
    </w:p>
    <w:p w14:paraId="55E01F19" w14:textId="77777777" w:rsidR="00DD6245" w:rsidRDefault="00DD6245" w:rsidP="00841991">
      <w:pPr>
        <w:pStyle w:val="Heading2"/>
      </w:pPr>
      <w:r>
        <w:t xml:space="preserve">RC West Primary Frequency Response Tool </w:t>
      </w:r>
    </w:p>
    <w:p w14:paraId="1215E5D1" w14:textId="19EE196C" w:rsidR="00DD6245" w:rsidRDefault="00DD6245" w:rsidP="00B553BE">
      <w:pPr>
        <w:pStyle w:val="Normal2"/>
      </w:pPr>
      <w:r>
        <w:t xml:space="preserve">Raja </w:t>
      </w:r>
      <w:proofErr w:type="spellStart"/>
      <w:r>
        <w:t>Thappetaobula</w:t>
      </w:r>
      <w:proofErr w:type="spellEnd"/>
      <w:r>
        <w:t>, California Independent System Operator (CAISO), presented the Reliability Coordinator (RC</w:t>
      </w:r>
      <w:r w:rsidR="00071EF4">
        <w:t>)</w:t>
      </w:r>
      <w:r>
        <w:t xml:space="preserve"> West primary frequency response tools. </w:t>
      </w:r>
      <w:r w:rsidR="00C1249B">
        <w:t>It was noted that this tool represents a p</w:t>
      </w:r>
      <w:r w:rsidR="00C1249B" w:rsidRPr="00C1249B">
        <w:t xml:space="preserve">erfect example of an entity seeing an emerging risk and </w:t>
      </w:r>
      <w:r w:rsidR="001A7996">
        <w:t>acting</w:t>
      </w:r>
      <w:r w:rsidR="00C1249B" w:rsidRPr="00C1249B">
        <w:t xml:space="preserve"> to address that risk</w:t>
      </w:r>
      <w:r w:rsidR="00C1249B">
        <w:t xml:space="preserve">. </w:t>
      </w:r>
      <w:r w:rsidR="00122F6F">
        <w:t xml:space="preserve">The tool is indicating that the </w:t>
      </w:r>
      <w:r w:rsidR="00210B68">
        <w:t>i</w:t>
      </w:r>
      <w:r w:rsidR="00122F6F">
        <w:t xml:space="preserve">nterconnection is at the highest risk for low inertia impacts when </w:t>
      </w:r>
      <w:r w:rsidR="00A83F36" w:rsidRPr="00A83F36">
        <w:t>load is low and generation is low</w:t>
      </w:r>
      <w:r w:rsidR="00122F6F">
        <w:t xml:space="preserve">, and the </w:t>
      </w:r>
      <w:r w:rsidR="0007493E">
        <w:t>i</w:t>
      </w:r>
      <w:r w:rsidR="00122F6F">
        <w:t xml:space="preserve">nterconnection is at the lowest risk for low inertia impacts </w:t>
      </w:r>
      <w:r w:rsidR="00122F6F" w:rsidRPr="00122F6F">
        <w:t xml:space="preserve">when </w:t>
      </w:r>
      <w:r w:rsidR="00A83F36" w:rsidRPr="00A83F36">
        <w:t>load is at peak and generation is high</w:t>
      </w:r>
      <w:r w:rsidR="00122F6F">
        <w:t xml:space="preserve">. This risk has always been there, and this tool has brought that risk to light. </w:t>
      </w:r>
      <w:r>
        <w:t xml:space="preserve">The </w:t>
      </w:r>
      <w:r w:rsidR="00122F6F">
        <w:t xml:space="preserve">RRC would like to have a follow-up discussion with CAISO after </w:t>
      </w:r>
      <w:r w:rsidR="009E18A1">
        <w:t xml:space="preserve">it </w:t>
      </w:r>
      <w:r w:rsidR="00122F6F">
        <w:t>get</w:t>
      </w:r>
      <w:r w:rsidR="009E18A1">
        <w:t>s</w:t>
      </w:r>
      <w:r w:rsidR="00122F6F">
        <w:t xml:space="preserve"> the tool implemented in real-time operations. </w:t>
      </w:r>
    </w:p>
    <w:p w14:paraId="6D1E2D55" w14:textId="77777777" w:rsidR="00DD6245" w:rsidRPr="00B553BE" w:rsidRDefault="00DD6245" w:rsidP="00B553BE">
      <w:pPr>
        <w:pStyle w:val="Normal2"/>
      </w:pPr>
      <w:r>
        <w:t xml:space="preserve">The presentation is posted to the </w:t>
      </w:r>
      <w:hyperlink r:id="rId23" w:history="1">
        <w:r w:rsidRPr="00A5620B">
          <w:rPr>
            <w:rStyle w:val="Hyperlink"/>
          </w:rPr>
          <w:t>WECC website</w:t>
        </w:r>
      </w:hyperlink>
      <w:r>
        <w:t xml:space="preserve">. </w:t>
      </w:r>
    </w:p>
    <w:p w14:paraId="39BE0EBD" w14:textId="77777777" w:rsidR="00DD6245" w:rsidRDefault="00DD6245" w:rsidP="00841991">
      <w:pPr>
        <w:pStyle w:val="Heading2"/>
      </w:pPr>
      <w:r w:rsidRPr="009E75F1">
        <w:lastRenderedPageBreak/>
        <w:t xml:space="preserve">Update on Future </w:t>
      </w:r>
      <w:r>
        <w:t xml:space="preserve">UFLS </w:t>
      </w:r>
      <w:r w:rsidRPr="009E75F1">
        <w:t>Assessment Approach</w:t>
      </w:r>
      <w:r>
        <w:t xml:space="preserve"> </w:t>
      </w:r>
    </w:p>
    <w:p w14:paraId="4B48420D" w14:textId="1D17FED4" w:rsidR="00DD6245" w:rsidRDefault="00DD6245" w:rsidP="00A60596">
      <w:pPr>
        <w:pStyle w:val="Normal2"/>
      </w:pPr>
      <w:r>
        <w:t>Enoch Davies, System Stability Manager, provided an update for the future u</w:t>
      </w:r>
      <w:r w:rsidRPr="005679D7">
        <w:t xml:space="preserve">nderfrequency </w:t>
      </w:r>
      <w:r>
        <w:t>l</w:t>
      </w:r>
      <w:r w:rsidRPr="005679D7">
        <w:t xml:space="preserve">oad </w:t>
      </w:r>
      <w:r>
        <w:t>s</w:t>
      </w:r>
      <w:r w:rsidRPr="005679D7">
        <w:t xml:space="preserve">hedding </w:t>
      </w:r>
      <w:r>
        <w:t xml:space="preserve">(UFLS) assessment approval approach. </w:t>
      </w:r>
      <w:r w:rsidRPr="00D50F10">
        <w:t>WECC will not be doing future assessments and reports</w:t>
      </w:r>
      <w:r>
        <w:t xml:space="preserve"> due to a conflict with WECC doing the assessments and the audits</w:t>
      </w:r>
      <w:r w:rsidR="00122F6F">
        <w:t xml:space="preserve"> on those assessments</w:t>
      </w:r>
      <w:r>
        <w:t xml:space="preserve">. </w:t>
      </w:r>
      <w:r w:rsidRPr="00D50F10">
        <w:t xml:space="preserve">WECC will continue to work on data collection and </w:t>
      </w:r>
      <w:r>
        <w:t xml:space="preserve">will </w:t>
      </w:r>
      <w:r w:rsidRPr="00D50F10">
        <w:t>make the data available. The current assessment will be finished but the results might require continued</w:t>
      </w:r>
      <w:r>
        <w:t xml:space="preserve"> work</w:t>
      </w:r>
      <w:r w:rsidR="00905DAE">
        <w:t xml:space="preserve">. </w:t>
      </w:r>
    </w:p>
    <w:p w14:paraId="2E1ABAF3" w14:textId="77777777" w:rsidR="00DD6245" w:rsidRPr="00841991" w:rsidRDefault="00DD6245" w:rsidP="00841991">
      <w:pPr>
        <w:pStyle w:val="Heading2"/>
      </w:pPr>
      <w:r>
        <w:t>RRC Work Plan development</w:t>
      </w:r>
    </w:p>
    <w:p w14:paraId="5282C807" w14:textId="3C97DE90" w:rsidR="00DD6245" w:rsidRDefault="00DD6245" w:rsidP="006E6868">
      <w:pPr>
        <w:pStyle w:val="Normal2"/>
      </w:pPr>
      <w:r>
        <w:t>Mr. Aust led the discussion on the RRC work plan development. The three-year work plan draft will be developed and sent to the RRC to discuss during the next meeting</w:t>
      </w:r>
      <w:r w:rsidR="00905DAE">
        <w:t xml:space="preserve">. </w:t>
      </w:r>
    </w:p>
    <w:p w14:paraId="7E40A6E1" w14:textId="77777777" w:rsidR="00DD6245" w:rsidRPr="009A053D" w:rsidRDefault="00DD6245" w:rsidP="007864D4">
      <w:pPr>
        <w:pStyle w:val="Heading2"/>
      </w:pPr>
      <w:r w:rsidRPr="009A053D">
        <w:t>Public Comment</w:t>
      </w:r>
    </w:p>
    <w:p w14:paraId="114F0CFD" w14:textId="77777777" w:rsidR="00DD6245" w:rsidRPr="009A053D" w:rsidRDefault="00DD6245" w:rsidP="006E6868">
      <w:pPr>
        <w:pStyle w:val="Normal2"/>
      </w:pPr>
      <w:r w:rsidRPr="009A053D">
        <w:t xml:space="preserve">No comments were </w:t>
      </w:r>
      <w:r>
        <w:t>offered</w:t>
      </w:r>
      <w:r w:rsidRPr="009A053D">
        <w:t>.</w:t>
      </w:r>
    </w:p>
    <w:p w14:paraId="20B1F425" w14:textId="77777777" w:rsidR="00DD6245" w:rsidRPr="00A51FC6" w:rsidRDefault="00DD6245" w:rsidP="001E7C70">
      <w:pPr>
        <w:pStyle w:val="Heading2"/>
      </w:pPr>
      <w:r w:rsidRPr="009A053D">
        <w:t>Review New Action Items</w:t>
      </w:r>
    </w:p>
    <w:p w14:paraId="65EFE5B0" w14:textId="77777777" w:rsidR="00DD6245" w:rsidRDefault="00DD6245" w:rsidP="006E6868">
      <w:pPr>
        <w:pStyle w:val="ListBullet"/>
      </w:pPr>
      <w:r>
        <w:t>Send the RRC Leadership and Nicole an email about the Preschedule Calendar concerns.</w:t>
      </w:r>
    </w:p>
    <w:p w14:paraId="3F4B7E42" w14:textId="77777777" w:rsidR="00DD6245" w:rsidRDefault="00DD6245" w:rsidP="006E6868">
      <w:pPr>
        <w:pStyle w:val="ListBullet"/>
        <w:numPr>
          <w:ilvl w:val="1"/>
          <w:numId w:val="18"/>
        </w:numPr>
      </w:pPr>
      <w:r w:rsidRPr="006E6868">
        <w:t xml:space="preserve">Assigned To: </w:t>
      </w:r>
      <w:r>
        <w:t>Andy Myers</w:t>
      </w:r>
    </w:p>
    <w:p w14:paraId="4E378457" w14:textId="77777777" w:rsidR="00DD6245" w:rsidRDefault="00DD6245" w:rsidP="006E6868">
      <w:pPr>
        <w:pStyle w:val="ListBullet"/>
        <w:numPr>
          <w:ilvl w:val="1"/>
          <w:numId w:val="18"/>
        </w:numPr>
      </w:pPr>
      <w:r w:rsidRPr="006E6868">
        <w:t xml:space="preserve">Due Date: </w:t>
      </w:r>
      <w:r>
        <w:t>July 1, 2022</w:t>
      </w:r>
    </w:p>
    <w:p w14:paraId="42DCD9B1" w14:textId="5470718C" w:rsidR="00DD6245" w:rsidRDefault="002820BD" w:rsidP="00A055B6">
      <w:pPr>
        <w:pStyle w:val="ListBullet"/>
      </w:pPr>
      <w:r>
        <w:t xml:space="preserve">Finalize the subgroup update template by including a place to </w:t>
      </w:r>
      <w:r w:rsidRPr="002820BD">
        <w:t>highlight reliability</w:t>
      </w:r>
      <w:r>
        <w:t>/security</w:t>
      </w:r>
      <w:r w:rsidRPr="002820BD">
        <w:t xml:space="preserve"> risks identified as part of the</w:t>
      </w:r>
      <w:r>
        <w:t xml:space="preserve"> subgroup’s </w:t>
      </w:r>
      <w:r w:rsidRPr="002820BD">
        <w:t>work</w:t>
      </w:r>
      <w:r w:rsidR="00DD6245">
        <w:t>.</w:t>
      </w:r>
    </w:p>
    <w:p w14:paraId="2D983E35" w14:textId="77777777" w:rsidR="00DD6245" w:rsidRDefault="00DD6245" w:rsidP="00A055B6">
      <w:pPr>
        <w:pStyle w:val="ListBullet"/>
        <w:numPr>
          <w:ilvl w:val="1"/>
          <w:numId w:val="18"/>
        </w:numPr>
      </w:pPr>
      <w:r>
        <w:t>Assigned To: RRC Leadership</w:t>
      </w:r>
    </w:p>
    <w:p w14:paraId="4497481A" w14:textId="77777777" w:rsidR="00DD6245" w:rsidRDefault="00DD6245" w:rsidP="00A055B6">
      <w:pPr>
        <w:pStyle w:val="ListBullet"/>
        <w:numPr>
          <w:ilvl w:val="1"/>
          <w:numId w:val="18"/>
        </w:numPr>
      </w:pPr>
      <w:r>
        <w:t>Due Date: October 19, 2022</w:t>
      </w:r>
    </w:p>
    <w:p w14:paraId="7AB5E6E8" w14:textId="1E53F706" w:rsidR="00DD6245" w:rsidRDefault="002820BD" w:rsidP="00A12338">
      <w:pPr>
        <w:pStyle w:val="ListBullet"/>
      </w:pPr>
      <w:r>
        <w:t xml:space="preserve">Incorporate RRC feedback into the RRC risk management framework and follow up with the RRC with a way of reviewing the framework content offline and providing feedback </w:t>
      </w:r>
      <w:proofErr w:type="gramStart"/>
      <w:r>
        <w:t>at a later date</w:t>
      </w:r>
      <w:proofErr w:type="gramEnd"/>
      <w:r>
        <w:t xml:space="preserve">. </w:t>
      </w:r>
    </w:p>
    <w:p w14:paraId="2F684DD7" w14:textId="77777777" w:rsidR="00DD6245" w:rsidRDefault="00DD6245" w:rsidP="00A12338">
      <w:pPr>
        <w:pStyle w:val="ListBullet"/>
        <w:numPr>
          <w:ilvl w:val="1"/>
          <w:numId w:val="18"/>
        </w:numPr>
      </w:pPr>
      <w:r>
        <w:t>Assigned To: RRC Risk Management Strike Team</w:t>
      </w:r>
    </w:p>
    <w:p w14:paraId="4F7EF8D0" w14:textId="77777777" w:rsidR="00DD6245" w:rsidRDefault="00DD6245" w:rsidP="00A12338">
      <w:pPr>
        <w:pStyle w:val="ListBullet"/>
        <w:numPr>
          <w:ilvl w:val="1"/>
          <w:numId w:val="18"/>
        </w:numPr>
      </w:pPr>
      <w:r>
        <w:t>Due Date: October 19, 2022</w:t>
      </w:r>
    </w:p>
    <w:p w14:paraId="199F444E" w14:textId="6721186C" w:rsidR="002820BD" w:rsidRDefault="002820BD" w:rsidP="00A12338">
      <w:pPr>
        <w:pStyle w:val="ListBullet"/>
      </w:pPr>
      <w:r>
        <w:t>Develop first draft of the RRC risk management process for review at the October 19, 2022</w:t>
      </w:r>
      <w:r w:rsidR="00FB06D2">
        <w:t>,</w:t>
      </w:r>
      <w:r>
        <w:t xml:space="preserve"> RRC meeting.</w:t>
      </w:r>
    </w:p>
    <w:p w14:paraId="32CC7976" w14:textId="77777777" w:rsidR="002820BD" w:rsidRDefault="002820BD" w:rsidP="002820BD">
      <w:pPr>
        <w:pStyle w:val="ListBullet"/>
        <w:numPr>
          <w:ilvl w:val="1"/>
          <w:numId w:val="18"/>
        </w:numPr>
      </w:pPr>
      <w:r>
        <w:t>Assigned To: RRC Risk Management Strike Team</w:t>
      </w:r>
    </w:p>
    <w:p w14:paraId="60AF2732" w14:textId="3B7599B8" w:rsidR="002820BD" w:rsidRDefault="002820BD" w:rsidP="003C579B">
      <w:pPr>
        <w:pStyle w:val="ListBullet"/>
        <w:numPr>
          <w:ilvl w:val="1"/>
          <w:numId w:val="18"/>
        </w:numPr>
      </w:pPr>
      <w:r>
        <w:t>Due Date: October 19, 2022</w:t>
      </w:r>
    </w:p>
    <w:p w14:paraId="551C16E2" w14:textId="6DA2CCFF" w:rsidR="00DD6245" w:rsidRDefault="00DD6245" w:rsidP="00A12338">
      <w:pPr>
        <w:pStyle w:val="ListBullet"/>
      </w:pPr>
      <w:r>
        <w:t>Send the list of UFLS planning coordinators and entity participants to the RRC.</w:t>
      </w:r>
    </w:p>
    <w:p w14:paraId="31A6B558" w14:textId="77777777" w:rsidR="00DD6245" w:rsidRDefault="00DD6245" w:rsidP="00A12338">
      <w:pPr>
        <w:pStyle w:val="ListBullet"/>
        <w:numPr>
          <w:ilvl w:val="1"/>
          <w:numId w:val="18"/>
        </w:numPr>
      </w:pPr>
      <w:r>
        <w:t>Assigned To: Enoch Davies</w:t>
      </w:r>
    </w:p>
    <w:p w14:paraId="6387B141" w14:textId="77777777" w:rsidR="00DD6245" w:rsidRDefault="00DD6245" w:rsidP="00A12338">
      <w:pPr>
        <w:pStyle w:val="ListBullet"/>
        <w:numPr>
          <w:ilvl w:val="1"/>
          <w:numId w:val="18"/>
        </w:numPr>
      </w:pPr>
      <w:r>
        <w:t>Due Date: October 19, 2022</w:t>
      </w:r>
    </w:p>
    <w:p w14:paraId="67A804F8" w14:textId="546B3D47" w:rsidR="00DD6245" w:rsidRDefault="00DD6245" w:rsidP="00A12338">
      <w:pPr>
        <w:pStyle w:val="ListBullet"/>
      </w:pPr>
      <w:r>
        <w:t>Add the RRC three-year work</w:t>
      </w:r>
      <w:r w:rsidR="00071EF4">
        <w:t xml:space="preserve"> </w:t>
      </w:r>
      <w:r>
        <w:t>plan draft to the October agenda.</w:t>
      </w:r>
    </w:p>
    <w:p w14:paraId="33D38FB0" w14:textId="77777777" w:rsidR="00DD6245" w:rsidRDefault="00DD6245" w:rsidP="00A12338">
      <w:pPr>
        <w:pStyle w:val="ListBullet"/>
        <w:numPr>
          <w:ilvl w:val="1"/>
          <w:numId w:val="18"/>
        </w:numPr>
      </w:pPr>
      <w:r>
        <w:t>Assigned To: Vic Howell</w:t>
      </w:r>
    </w:p>
    <w:p w14:paraId="563C1480" w14:textId="77777777" w:rsidR="00DD6245" w:rsidRDefault="00DD6245" w:rsidP="00A12338">
      <w:pPr>
        <w:pStyle w:val="ListBullet"/>
        <w:numPr>
          <w:ilvl w:val="1"/>
          <w:numId w:val="18"/>
        </w:numPr>
      </w:pPr>
      <w:r>
        <w:t>Due Date: October 19, 2022</w:t>
      </w:r>
    </w:p>
    <w:p w14:paraId="59EB49DD" w14:textId="45F8689D" w:rsidR="00DD6245" w:rsidRDefault="00DD6245" w:rsidP="00A12338">
      <w:pPr>
        <w:pStyle w:val="ListBullet"/>
      </w:pPr>
      <w:r>
        <w:lastRenderedPageBreak/>
        <w:t>Present cybersecurity trends to the RRC</w:t>
      </w:r>
    </w:p>
    <w:p w14:paraId="327D9B8C" w14:textId="77777777" w:rsidR="00DD6245" w:rsidRDefault="00DD6245" w:rsidP="00A12338">
      <w:pPr>
        <w:pStyle w:val="ListBullet"/>
        <w:numPr>
          <w:ilvl w:val="1"/>
          <w:numId w:val="18"/>
        </w:numPr>
      </w:pPr>
      <w:r>
        <w:t>Assigned To: CSWG</w:t>
      </w:r>
    </w:p>
    <w:p w14:paraId="17C511CB" w14:textId="77777777" w:rsidR="00DD6245" w:rsidRPr="006E6868" w:rsidRDefault="00DD6245" w:rsidP="00A12338">
      <w:pPr>
        <w:pStyle w:val="ListBullet"/>
        <w:numPr>
          <w:ilvl w:val="1"/>
          <w:numId w:val="18"/>
        </w:numPr>
      </w:pPr>
      <w:r>
        <w:t>Due Date: October 19, 2022</w:t>
      </w:r>
    </w:p>
    <w:p w14:paraId="7E485A9B" w14:textId="77777777" w:rsidR="00DD6245" w:rsidRPr="009A053D" w:rsidRDefault="00DD6245" w:rsidP="007864D4">
      <w:pPr>
        <w:pStyle w:val="Heading2"/>
      </w:pPr>
      <w:r w:rsidRPr="009A053D">
        <w:t>Upcoming Meetings</w:t>
      </w:r>
    </w:p>
    <w:p w14:paraId="38C8DF8D" w14:textId="64572D01" w:rsidR="00DD6245" w:rsidRPr="009A053D" w:rsidRDefault="00DD6245" w:rsidP="00141FB5">
      <w:pPr>
        <w:pStyle w:val="MeetingsLeader"/>
      </w:pPr>
      <w:r>
        <w:t xml:space="preserve">October 20, </w:t>
      </w:r>
      <w:proofErr w:type="gramStart"/>
      <w:r>
        <w:t>2022</w:t>
      </w:r>
      <w:proofErr w:type="gramEnd"/>
      <w:r w:rsidRPr="009A053D">
        <w:tab/>
      </w:r>
      <w:r>
        <w:t>Salt Lake City, Utah</w:t>
      </w:r>
    </w:p>
    <w:p w14:paraId="41602763" w14:textId="77777777" w:rsidR="00DD6245" w:rsidRPr="009A053D" w:rsidRDefault="00DD6245" w:rsidP="007864D4">
      <w:pPr>
        <w:pStyle w:val="Heading2"/>
      </w:pPr>
      <w:r w:rsidRPr="009A053D">
        <w:t>Adjourn</w:t>
      </w:r>
    </w:p>
    <w:p w14:paraId="20D3D2DD" w14:textId="77777777" w:rsidR="00DD6245" w:rsidRDefault="00DD6245" w:rsidP="006E6868">
      <w:pPr>
        <w:pStyle w:val="Normal2"/>
      </w:pPr>
      <w:r>
        <w:t>Mr. Aust</w:t>
      </w:r>
      <w:r w:rsidRPr="009A053D">
        <w:t xml:space="preserve"> adjourned the meeting without objection at </w:t>
      </w:r>
      <w:r>
        <w:t xml:space="preserve">12:00 p.m. </w:t>
      </w:r>
    </w:p>
    <w:p w14:paraId="794D3037" w14:textId="77777777" w:rsidR="00DD6245" w:rsidRDefault="00DD6245">
      <w:pPr>
        <w:rPr>
          <w:rFonts w:ascii="Palatino Linotype" w:hAnsi="Palatino Linotype"/>
        </w:rPr>
      </w:pPr>
      <w:r>
        <w:br w:type="page"/>
      </w:r>
    </w:p>
    <w:p w14:paraId="213F9635" w14:textId="77777777" w:rsidR="00DD6245" w:rsidRDefault="00DD6245" w:rsidP="00F03DC7">
      <w:pPr>
        <w:pStyle w:val="Heading2"/>
        <w:numPr>
          <w:ilvl w:val="0"/>
          <w:numId w:val="0"/>
        </w:numPr>
        <w:ind w:left="720" w:hanging="720"/>
      </w:pPr>
      <w:r>
        <w:rPr>
          <w:rStyle w:val="Heading1Char"/>
          <w:b/>
          <w:bCs/>
        </w:rPr>
        <w:lastRenderedPageBreak/>
        <w:t>Exhibit A: Attendance List</w:t>
      </w:r>
    </w:p>
    <w:p w14:paraId="1F723C35" w14:textId="77777777" w:rsidR="00DD6245" w:rsidRDefault="00DD6245" w:rsidP="00F03DC7">
      <w:pPr>
        <w:pStyle w:val="Heading3"/>
      </w:pPr>
      <w:r>
        <w:t>Members in Attendance</w:t>
      </w:r>
    </w:p>
    <w:p w14:paraId="7C7C85A2" w14:textId="77777777" w:rsidR="00DD6245" w:rsidRDefault="00DD6245" w:rsidP="00FB0959">
      <w:pPr>
        <w:pStyle w:val="AttendanceLeader"/>
      </w:pPr>
      <w:r w:rsidRPr="008F06E0">
        <w:rPr>
          <w:noProof/>
        </w:rPr>
        <w:t>Margaret</w:t>
      </w:r>
      <w:r>
        <w:t xml:space="preserve"> </w:t>
      </w:r>
      <w:r w:rsidRPr="008F06E0">
        <w:rPr>
          <w:noProof/>
        </w:rPr>
        <w:t>Albright</w:t>
      </w:r>
      <w:r>
        <w:tab/>
      </w:r>
      <w:r w:rsidRPr="008F06E0">
        <w:rPr>
          <w:noProof/>
        </w:rPr>
        <w:t>Bonneville Power Administration—Transmission</w:t>
      </w:r>
    </w:p>
    <w:p w14:paraId="501F8386" w14:textId="77777777" w:rsidR="00DD6245" w:rsidRDefault="00DD6245" w:rsidP="006D6F4A">
      <w:pPr>
        <w:pStyle w:val="AttendanceLeader"/>
      </w:pPr>
      <w:r w:rsidRPr="008F06E0">
        <w:rPr>
          <w:noProof/>
        </w:rPr>
        <w:t>Yari</w:t>
      </w:r>
      <w:r>
        <w:t xml:space="preserve"> </w:t>
      </w:r>
      <w:r w:rsidRPr="008F06E0">
        <w:rPr>
          <w:noProof/>
        </w:rPr>
        <w:t>Ali</w:t>
      </w:r>
      <w:r>
        <w:tab/>
      </w:r>
      <w:r w:rsidRPr="008F06E0">
        <w:rPr>
          <w:noProof/>
        </w:rPr>
        <w:t>San Diego Gas and Electric</w:t>
      </w:r>
    </w:p>
    <w:p w14:paraId="64058644" w14:textId="77777777" w:rsidR="00DD6245" w:rsidRDefault="00DD6245" w:rsidP="006D6F4A">
      <w:pPr>
        <w:pStyle w:val="AttendanceLeader"/>
      </w:pPr>
      <w:r w:rsidRPr="008F06E0">
        <w:rPr>
          <w:noProof/>
        </w:rPr>
        <w:t>Rachel</w:t>
      </w:r>
      <w:r>
        <w:t xml:space="preserve"> </w:t>
      </w:r>
      <w:r w:rsidRPr="008F06E0">
        <w:rPr>
          <w:noProof/>
        </w:rPr>
        <w:t>Allen</w:t>
      </w:r>
      <w:r>
        <w:tab/>
      </w:r>
      <w:r w:rsidRPr="008F06E0">
        <w:rPr>
          <w:noProof/>
        </w:rPr>
        <w:t>Tacoma Power</w:t>
      </w:r>
    </w:p>
    <w:p w14:paraId="42FCCFB2" w14:textId="77777777" w:rsidR="00DD6245" w:rsidRDefault="00DD6245" w:rsidP="006D6F4A">
      <w:pPr>
        <w:pStyle w:val="AttendanceLeader"/>
      </w:pPr>
      <w:r w:rsidRPr="008F06E0">
        <w:rPr>
          <w:noProof/>
        </w:rPr>
        <w:t>Grace</w:t>
      </w:r>
      <w:r>
        <w:t xml:space="preserve"> </w:t>
      </w:r>
      <w:r w:rsidRPr="008F06E0">
        <w:rPr>
          <w:noProof/>
        </w:rPr>
        <w:t>Anderson</w:t>
      </w:r>
      <w:r>
        <w:tab/>
      </w:r>
      <w:r w:rsidRPr="008F06E0">
        <w:rPr>
          <w:noProof/>
        </w:rPr>
        <w:t>California Energy Commission</w:t>
      </w:r>
    </w:p>
    <w:p w14:paraId="77B8B634" w14:textId="77777777" w:rsidR="00DD6245" w:rsidRDefault="00DD6245" w:rsidP="006D6F4A">
      <w:pPr>
        <w:pStyle w:val="AttendanceLeader"/>
      </w:pPr>
      <w:r w:rsidRPr="008F06E0">
        <w:rPr>
          <w:noProof/>
        </w:rPr>
        <w:t>Phil</w:t>
      </w:r>
      <w:r>
        <w:t xml:space="preserve"> </w:t>
      </w:r>
      <w:r w:rsidRPr="008F06E0">
        <w:rPr>
          <w:noProof/>
        </w:rPr>
        <w:t>Augistin</w:t>
      </w:r>
      <w:r>
        <w:tab/>
      </w:r>
      <w:r w:rsidRPr="008F06E0">
        <w:rPr>
          <w:noProof/>
        </w:rPr>
        <w:t>Salt River Project</w:t>
      </w:r>
    </w:p>
    <w:p w14:paraId="0432E13B" w14:textId="77777777" w:rsidR="00DD6245" w:rsidRDefault="00DD6245" w:rsidP="006D6F4A">
      <w:pPr>
        <w:pStyle w:val="AttendanceLeader"/>
      </w:pPr>
      <w:r w:rsidRPr="008F06E0">
        <w:rPr>
          <w:noProof/>
        </w:rPr>
        <w:t>Jonathan</w:t>
      </w:r>
      <w:r>
        <w:t xml:space="preserve"> </w:t>
      </w:r>
      <w:r w:rsidRPr="008F06E0">
        <w:rPr>
          <w:noProof/>
        </w:rPr>
        <w:t>Aust</w:t>
      </w:r>
      <w:r>
        <w:tab/>
      </w:r>
      <w:r w:rsidRPr="008F06E0">
        <w:rPr>
          <w:noProof/>
        </w:rPr>
        <w:t>Western Area Power Administration</w:t>
      </w:r>
    </w:p>
    <w:p w14:paraId="2EF73D1F" w14:textId="77777777" w:rsidR="00DD6245" w:rsidRDefault="00DD6245" w:rsidP="006D6F4A">
      <w:pPr>
        <w:pStyle w:val="AttendanceLeader"/>
      </w:pPr>
      <w:r w:rsidRPr="008F06E0">
        <w:rPr>
          <w:noProof/>
        </w:rPr>
        <w:t>Manuel</w:t>
      </w:r>
      <w:r>
        <w:t xml:space="preserve"> </w:t>
      </w:r>
      <w:r w:rsidRPr="008F06E0">
        <w:rPr>
          <w:noProof/>
        </w:rPr>
        <w:t>Avendano</w:t>
      </w:r>
      <w:r>
        <w:tab/>
      </w:r>
      <w:r w:rsidRPr="008F06E0">
        <w:rPr>
          <w:noProof/>
        </w:rPr>
        <w:t>Southern California Edison Company</w:t>
      </w:r>
    </w:p>
    <w:p w14:paraId="5DF099F0" w14:textId="77777777" w:rsidR="00DD6245" w:rsidRDefault="00DD6245" w:rsidP="006D6F4A">
      <w:pPr>
        <w:pStyle w:val="AttendanceLeader"/>
      </w:pPr>
      <w:r w:rsidRPr="008F06E0">
        <w:rPr>
          <w:noProof/>
        </w:rPr>
        <w:t>Eric</w:t>
      </w:r>
      <w:r>
        <w:t xml:space="preserve"> </w:t>
      </w:r>
      <w:r w:rsidRPr="008F06E0">
        <w:rPr>
          <w:noProof/>
        </w:rPr>
        <w:t>Baran</w:t>
      </w:r>
      <w:r>
        <w:tab/>
      </w:r>
      <w:r w:rsidRPr="008F06E0">
        <w:rPr>
          <w:noProof/>
        </w:rPr>
        <w:t>Western Interstate Energy Board</w:t>
      </w:r>
    </w:p>
    <w:p w14:paraId="724E778F" w14:textId="77777777" w:rsidR="00DD6245" w:rsidRDefault="00DD6245" w:rsidP="006D6F4A">
      <w:pPr>
        <w:pStyle w:val="AttendanceLeader"/>
      </w:pPr>
      <w:r w:rsidRPr="008F06E0">
        <w:rPr>
          <w:noProof/>
        </w:rPr>
        <w:t>Kyle</w:t>
      </w:r>
      <w:r>
        <w:t xml:space="preserve"> </w:t>
      </w:r>
      <w:r w:rsidRPr="008F06E0">
        <w:rPr>
          <w:noProof/>
        </w:rPr>
        <w:t>Bensley</w:t>
      </w:r>
      <w:r>
        <w:tab/>
      </w:r>
      <w:r w:rsidRPr="008F06E0">
        <w:rPr>
          <w:noProof/>
        </w:rPr>
        <w:t>El Paso Electric Company</w:t>
      </w:r>
    </w:p>
    <w:p w14:paraId="474D8DF4" w14:textId="77777777" w:rsidR="00DD6245" w:rsidRDefault="00DD6245" w:rsidP="006D6F4A">
      <w:pPr>
        <w:pStyle w:val="AttendanceLeader"/>
      </w:pPr>
      <w:r w:rsidRPr="008F06E0">
        <w:rPr>
          <w:noProof/>
        </w:rPr>
        <w:t>Brad</w:t>
      </w:r>
      <w:r>
        <w:t xml:space="preserve"> </w:t>
      </w:r>
      <w:r w:rsidRPr="008F06E0">
        <w:rPr>
          <w:noProof/>
        </w:rPr>
        <w:t>Bouillon</w:t>
      </w:r>
      <w:r>
        <w:tab/>
      </w:r>
      <w:r w:rsidRPr="008F06E0">
        <w:rPr>
          <w:noProof/>
        </w:rPr>
        <w:t>California Independent System Operator</w:t>
      </w:r>
    </w:p>
    <w:p w14:paraId="054B9DCA" w14:textId="77777777" w:rsidR="00DD6245" w:rsidRDefault="00DD6245" w:rsidP="006D6F4A">
      <w:pPr>
        <w:pStyle w:val="AttendanceLeader"/>
      </w:pPr>
      <w:r w:rsidRPr="008F06E0">
        <w:rPr>
          <w:noProof/>
        </w:rPr>
        <w:t>Jennifer</w:t>
      </w:r>
      <w:r>
        <w:t xml:space="preserve"> </w:t>
      </w:r>
      <w:r w:rsidRPr="008F06E0">
        <w:rPr>
          <w:noProof/>
        </w:rPr>
        <w:t>Bray</w:t>
      </w:r>
      <w:r>
        <w:tab/>
      </w:r>
      <w:r w:rsidRPr="008F06E0">
        <w:rPr>
          <w:noProof/>
        </w:rPr>
        <w:t>Arizona Electric Power Cooperative, Inc. (Arizona G&amp;T Cooperatives)</w:t>
      </w:r>
    </w:p>
    <w:p w14:paraId="40F1012F" w14:textId="77777777" w:rsidR="00DD6245" w:rsidRDefault="00DD6245" w:rsidP="006D6F4A">
      <w:pPr>
        <w:pStyle w:val="AttendanceLeader"/>
      </w:pPr>
      <w:r w:rsidRPr="008F06E0">
        <w:rPr>
          <w:noProof/>
        </w:rPr>
        <w:t>Robert</w:t>
      </w:r>
      <w:r>
        <w:t xml:space="preserve"> </w:t>
      </w:r>
      <w:r w:rsidRPr="008F06E0">
        <w:rPr>
          <w:noProof/>
        </w:rPr>
        <w:t>Bray</w:t>
      </w:r>
      <w:r>
        <w:tab/>
      </w:r>
      <w:r w:rsidRPr="008F06E0">
        <w:rPr>
          <w:noProof/>
        </w:rPr>
        <w:t>Arizona Electric Power Cooperative, Inc. (Arizona G&amp;T Cooperatives)</w:t>
      </w:r>
    </w:p>
    <w:p w14:paraId="78C747C1" w14:textId="77777777" w:rsidR="00DD6245" w:rsidRDefault="00DD6245" w:rsidP="006D6F4A">
      <w:pPr>
        <w:pStyle w:val="AttendanceLeader"/>
      </w:pPr>
      <w:r w:rsidRPr="008F06E0">
        <w:rPr>
          <w:noProof/>
        </w:rPr>
        <w:t>Toxie</w:t>
      </w:r>
      <w:r>
        <w:t xml:space="preserve"> </w:t>
      </w:r>
      <w:r w:rsidRPr="008F06E0">
        <w:rPr>
          <w:noProof/>
        </w:rPr>
        <w:t>Burriss</w:t>
      </w:r>
      <w:r>
        <w:tab/>
      </w:r>
      <w:r w:rsidRPr="008F06E0">
        <w:rPr>
          <w:noProof/>
        </w:rPr>
        <w:t>Modesto Irrigation District</w:t>
      </w:r>
    </w:p>
    <w:p w14:paraId="1018B598" w14:textId="77777777" w:rsidR="00DD6245" w:rsidRDefault="00DD6245" w:rsidP="006D6F4A">
      <w:pPr>
        <w:pStyle w:val="AttendanceLeader"/>
      </w:pPr>
      <w:r w:rsidRPr="008F06E0">
        <w:rPr>
          <w:noProof/>
        </w:rPr>
        <w:t>Keith</w:t>
      </w:r>
      <w:r>
        <w:t xml:space="preserve"> </w:t>
      </w:r>
      <w:r w:rsidRPr="008F06E0">
        <w:rPr>
          <w:noProof/>
        </w:rPr>
        <w:t>Carman</w:t>
      </w:r>
      <w:r>
        <w:tab/>
      </w:r>
      <w:r w:rsidRPr="008F06E0">
        <w:rPr>
          <w:noProof/>
        </w:rPr>
        <w:t>Tri-State Generation and Transmission—Reliability</w:t>
      </w:r>
    </w:p>
    <w:p w14:paraId="1EFB5313" w14:textId="77777777" w:rsidR="00DD6245" w:rsidRDefault="00DD6245" w:rsidP="006D6F4A">
      <w:pPr>
        <w:pStyle w:val="AttendanceLeader"/>
      </w:pPr>
      <w:r w:rsidRPr="008F06E0">
        <w:rPr>
          <w:noProof/>
        </w:rPr>
        <w:t>Randy</w:t>
      </w:r>
      <w:r>
        <w:t xml:space="preserve"> </w:t>
      </w:r>
      <w:r w:rsidRPr="008F06E0">
        <w:rPr>
          <w:noProof/>
        </w:rPr>
        <w:t>Cleland</w:t>
      </w:r>
      <w:r>
        <w:tab/>
      </w:r>
      <w:r w:rsidRPr="008F06E0">
        <w:rPr>
          <w:noProof/>
        </w:rPr>
        <w:t>El Paso Electric Company</w:t>
      </w:r>
    </w:p>
    <w:p w14:paraId="2AAEC4FD" w14:textId="77777777" w:rsidR="00DD6245" w:rsidRDefault="00DD6245" w:rsidP="006D6F4A">
      <w:pPr>
        <w:pStyle w:val="AttendanceLeader"/>
      </w:pPr>
      <w:r w:rsidRPr="008F06E0">
        <w:rPr>
          <w:noProof/>
        </w:rPr>
        <w:t>Alexis</w:t>
      </w:r>
      <w:r>
        <w:t xml:space="preserve"> </w:t>
      </w:r>
      <w:r w:rsidRPr="008F06E0">
        <w:rPr>
          <w:noProof/>
        </w:rPr>
        <w:t>Cortez</w:t>
      </w:r>
      <w:r>
        <w:tab/>
      </w:r>
      <w:r w:rsidRPr="008F06E0">
        <w:rPr>
          <w:noProof/>
        </w:rPr>
        <w:t>Transmission Agency of Northern California</w:t>
      </w:r>
    </w:p>
    <w:p w14:paraId="0DC7E386" w14:textId="77777777" w:rsidR="00DD6245" w:rsidRDefault="00DD6245" w:rsidP="006D6F4A">
      <w:pPr>
        <w:pStyle w:val="AttendanceLeader"/>
      </w:pPr>
      <w:r w:rsidRPr="008F06E0">
        <w:rPr>
          <w:noProof/>
        </w:rPr>
        <w:t>Cory</w:t>
      </w:r>
      <w:r>
        <w:t xml:space="preserve"> </w:t>
      </w:r>
      <w:r w:rsidRPr="008F06E0">
        <w:rPr>
          <w:noProof/>
        </w:rPr>
        <w:t>Danson</w:t>
      </w:r>
      <w:r>
        <w:tab/>
      </w:r>
      <w:r w:rsidRPr="008F06E0">
        <w:rPr>
          <w:noProof/>
        </w:rPr>
        <w:t>Western Area Power Administration</w:t>
      </w:r>
    </w:p>
    <w:p w14:paraId="48703557" w14:textId="77777777" w:rsidR="00DD6245" w:rsidRDefault="00DD6245" w:rsidP="006D6F4A">
      <w:pPr>
        <w:pStyle w:val="AttendanceLeader"/>
      </w:pPr>
      <w:r w:rsidRPr="008F06E0">
        <w:rPr>
          <w:noProof/>
        </w:rPr>
        <w:t>Mario</w:t>
      </w:r>
      <w:r>
        <w:t xml:space="preserve"> </w:t>
      </w:r>
      <w:r w:rsidRPr="008F06E0">
        <w:rPr>
          <w:noProof/>
        </w:rPr>
        <w:t>Delgado</w:t>
      </w:r>
      <w:r>
        <w:tab/>
      </w:r>
      <w:r w:rsidRPr="008F06E0">
        <w:rPr>
          <w:noProof/>
        </w:rPr>
        <w:t>El Paso Electric Company</w:t>
      </w:r>
    </w:p>
    <w:p w14:paraId="13BB2426" w14:textId="77777777" w:rsidR="00DD6245" w:rsidRDefault="00DD6245" w:rsidP="006D6F4A">
      <w:pPr>
        <w:pStyle w:val="AttendanceLeader"/>
      </w:pPr>
      <w:r w:rsidRPr="008F06E0">
        <w:rPr>
          <w:noProof/>
        </w:rPr>
        <w:t>Charles</w:t>
      </w:r>
      <w:r>
        <w:t xml:space="preserve"> </w:t>
      </w:r>
      <w:r w:rsidRPr="008F06E0">
        <w:rPr>
          <w:noProof/>
        </w:rPr>
        <w:t>Faust</w:t>
      </w:r>
      <w:r>
        <w:tab/>
      </w:r>
      <w:r w:rsidRPr="008F06E0">
        <w:rPr>
          <w:noProof/>
        </w:rPr>
        <w:t>Western Area Power Administration</w:t>
      </w:r>
    </w:p>
    <w:p w14:paraId="0D667B9B" w14:textId="77777777" w:rsidR="00DD6245" w:rsidRDefault="00DD6245" w:rsidP="006D6F4A">
      <w:pPr>
        <w:pStyle w:val="AttendanceLeader"/>
      </w:pPr>
      <w:r w:rsidRPr="008F06E0">
        <w:rPr>
          <w:noProof/>
        </w:rPr>
        <w:t>Roberto</w:t>
      </w:r>
      <w:r>
        <w:t xml:space="preserve"> </w:t>
      </w:r>
      <w:r w:rsidRPr="008F06E0">
        <w:rPr>
          <w:noProof/>
        </w:rPr>
        <w:t>Favela</w:t>
      </w:r>
      <w:r>
        <w:tab/>
      </w:r>
      <w:r w:rsidRPr="008F06E0">
        <w:rPr>
          <w:noProof/>
        </w:rPr>
        <w:t>El Paso Electric Company</w:t>
      </w:r>
    </w:p>
    <w:p w14:paraId="2FA0ACD2" w14:textId="77777777" w:rsidR="00DD6245" w:rsidRDefault="00DD6245" w:rsidP="006D6F4A">
      <w:pPr>
        <w:pStyle w:val="AttendanceLeader"/>
      </w:pPr>
      <w:r w:rsidRPr="008F06E0">
        <w:rPr>
          <w:noProof/>
        </w:rPr>
        <w:t>Angela</w:t>
      </w:r>
      <w:r>
        <w:t xml:space="preserve"> </w:t>
      </w:r>
      <w:r w:rsidRPr="008F06E0">
        <w:rPr>
          <w:noProof/>
        </w:rPr>
        <w:t>Hall</w:t>
      </w:r>
      <w:r>
        <w:tab/>
      </w:r>
      <w:r w:rsidRPr="008F06E0">
        <w:rPr>
          <w:noProof/>
        </w:rPr>
        <w:t>Pend Oreille County PUD #1</w:t>
      </w:r>
    </w:p>
    <w:p w14:paraId="4212C104" w14:textId="77777777" w:rsidR="00DD6245" w:rsidRDefault="00DD6245" w:rsidP="006D6F4A">
      <w:pPr>
        <w:pStyle w:val="AttendanceLeader"/>
      </w:pPr>
      <w:r w:rsidRPr="008F06E0">
        <w:rPr>
          <w:noProof/>
        </w:rPr>
        <w:t>Brett</w:t>
      </w:r>
      <w:r>
        <w:t xml:space="preserve"> </w:t>
      </w:r>
      <w:r w:rsidRPr="008F06E0">
        <w:rPr>
          <w:noProof/>
        </w:rPr>
        <w:t>Hallborg</w:t>
      </w:r>
      <w:r>
        <w:tab/>
      </w:r>
      <w:r w:rsidRPr="008F06E0">
        <w:rPr>
          <w:noProof/>
        </w:rPr>
        <w:t>British Columbia Hydro and Power Authority</w:t>
      </w:r>
    </w:p>
    <w:p w14:paraId="6483904A" w14:textId="77777777" w:rsidR="00DD6245" w:rsidRDefault="00DD6245" w:rsidP="006D6F4A">
      <w:pPr>
        <w:pStyle w:val="AttendanceLeader"/>
      </w:pPr>
      <w:r w:rsidRPr="008F06E0">
        <w:rPr>
          <w:noProof/>
        </w:rPr>
        <w:t>Tim</w:t>
      </w:r>
      <w:r>
        <w:t xml:space="preserve"> </w:t>
      </w:r>
      <w:r w:rsidRPr="008F06E0">
        <w:rPr>
          <w:noProof/>
        </w:rPr>
        <w:t>Hamilton</w:t>
      </w:r>
      <w:r>
        <w:tab/>
      </w:r>
      <w:r w:rsidRPr="008F06E0">
        <w:rPr>
          <w:noProof/>
        </w:rPr>
        <w:t>Arizona Electric Power Cooperative, Inc. (Arizona G&amp;T Cooperatives)</w:t>
      </w:r>
    </w:p>
    <w:p w14:paraId="26435EEB" w14:textId="77777777" w:rsidR="00DD6245" w:rsidRDefault="00DD6245" w:rsidP="006D6F4A">
      <w:pPr>
        <w:pStyle w:val="AttendanceLeader"/>
      </w:pPr>
      <w:r w:rsidRPr="008F06E0">
        <w:rPr>
          <w:noProof/>
        </w:rPr>
        <w:t>Dave</w:t>
      </w:r>
      <w:r>
        <w:t xml:space="preserve"> </w:t>
      </w:r>
      <w:r w:rsidRPr="008F06E0">
        <w:rPr>
          <w:noProof/>
        </w:rPr>
        <w:t>Hardy</w:t>
      </w:r>
      <w:r>
        <w:tab/>
      </w:r>
      <w:r w:rsidRPr="008F06E0">
        <w:rPr>
          <w:noProof/>
        </w:rPr>
        <w:t>Tri-State Generation and Transmission—Reliability</w:t>
      </w:r>
    </w:p>
    <w:p w14:paraId="019D36C4" w14:textId="77777777" w:rsidR="00DD6245" w:rsidRDefault="00DD6245" w:rsidP="006D6F4A">
      <w:pPr>
        <w:pStyle w:val="AttendanceLeader"/>
      </w:pPr>
      <w:r w:rsidRPr="008F06E0">
        <w:rPr>
          <w:noProof/>
        </w:rPr>
        <w:t>David</w:t>
      </w:r>
      <w:r>
        <w:t xml:space="preserve"> </w:t>
      </w:r>
      <w:r w:rsidRPr="008F06E0">
        <w:rPr>
          <w:noProof/>
        </w:rPr>
        <w:t>Hardy</w:t>
      </w:r>
      <w:r>
        <w:tab/>
      </w:r>
      <w:r w:rsidRPr="008F06E0">
        <w:rPr>
          <w:noProof/>
        </w:rPr>
        <w:t>Tri-State Generation &amp; Transmission–Power Management Division</w:t>
      </w:r>
    </w:p>
    <w:p w14:paraId="074AA512" w14:textId="77777777" w:rsidR="00DD6245" w:rsidRDefault="00DD6245" w:rsidP="006D6F4A">
      <w:pPr>
        <w:pStyle w:val="AttendanceLeader"/>
      </w:pPr>
      <w:r w:rsidRPr="008F06E0">
        <w:rPr>
          <w:noProof/>
        </w:rPr>
        <w:t>David</w:t>
      </w:r>
      <w:r>
        <w:t xml:space="preserve"> </w:t>
      </w:r>
      <w:r w:rsidRPr="008F06E0">
        <w:rPr>
          <w:noProof/>
        </w:rPr>
        <w:t>Hartman</w:t>
      </w:r>
      <w:r>
        <w:tab/>
      </w:r>
      <w:r w:rsidRPr="008F06E0">
        <w:rPr>
          <w:noProof/>
        </w:rPr>
        <w:t>Arizona Electric Power Cooperative, Inc. (Arizona G&amp;T Cooperatives)</w:t>
      </w:r>
    </w:p>
    <w:p w14:paraId="55AB48EE" w14:textId="77777777" w:rsidR="00DD6245" w:rsidRDefault="00DD6245" w:rsidP="006D6F4A">
      <w:pPr>
        <w:pStyle w:val="AttendanceLeader"/>
      </w:pPr>
      <w:r w:rsidRPr="008F06E0">
        <w:rPr>
          <w:noProof/>
        </w:rPr>
        <w:lastRenderedPageBreak/>
        <w:t>Gene</w:t>
      </w:r>
      <w:r>
        <w:t xml:space="preserve"> </w:t>
      </w:r>
      <w:r w:rsidRPr="008F06E0">
        <w:rPr>
          <w:noProof/>
        </w:rPr>
        <w:t>Henneberg</w:t>
      </w:r>
      <w:r>
        <w:tab/>
      </w:r>
      <w:r w:rsidRPr="008F06E0">
        <w:rPr>
          <w:noProof/>
        </w:rPr>
        <w:t>NV Energy</w:t>
      </w:r>
    </w:p>
    <w:p w14:paraId="2719A9F1" w14:textId="77777777" w:rsidR="00DD6245" w:rsidRDefault="00DD6245" w:rsidP="006D6F4A">
      <w:pPr>
        <w:pStyle w:val="AttendanceLeader"/>
      </w:pPr>
      <w:r w:rsidRPr="008F06E0">
        <w:rPr>
          <w:noProof/>
        </w:rPr>
        <w:t>Mark</w:t>
      </w:r>
      <w:r>
        <w:t xml:space="preserve"> </w:t>
      </w:r>
      <w:r w:rsidRPr="008F06E0">
        <w:rPr>
          <w:noProof/>
        </w:rPr>
        <w:t>Hesters</w:t>
      </w:r>
      <w:r>
        <w:tab/>
      </w:r>
      <w:r w:rsidRPr="008F06E0">
        <w:rPr>
          <w:noProof/>
        </w:rPr>
        <w:t>California Energy Commission</w:t>
      </w:r>
    </w:p>
    <w:p w14:paraId="1E994BAF" w14:textId="77777777" w:rsidR="00DD6245" w:rsidRDefault="00DD6245" w:rsidP="006D6F4A">
      <w:pPr>
        <w:pStyle w:val="AttendanceLeader"/>
      </w:pPr>
      <w:r w:rsidRPr="008F06E0">
        <w:rPr>
          <w:noProof/>
        </w:rPr>
        <w:t>Jennine</w:t>
      </w:r>
      <w:r>
        <w:t xml:space="preserve"> </w:t>
      </w:r>
      <w:r w:rsidRPr="008F06E0">
        <w:rPr>
          <w:noProof/>
        </w:rPr>
        <w:t>Hinkle</w:t>
      </w:r>
      <w:r>
        <w:tab/>
      </w:r>
      <w:r w:rsidRPr="008F06E0">
        <w:rPr>
          <w:noProof/>
        </w:rPr>
        <w:t>City of Riverside</w:t>
      </w:r>
    </w:p>
    <w:p w14:paraId="79F936D6" w14:textId="77777777" w:rsidR="00DD6245" w:rsidRDefault="00DD6245" w:rsidP="006D6F4A">
      <w:pPr>
        <w:pStyle w:val="AttendanceLeader"/>
      </w:pPr>
      <w:r w:rsidRPr="008F06E0">
        <w:rPr>
          <w:noProof/>
        </w:rPr>
        <w:t>Ross</w:t>
      </w:r>
      <w:r>
        <w:t xml:space="preserve"> </w:t>
      </w:r>
      <w:r w:rsidRPr="008F06E0">
        <w:rPr>
          <w:noProof/>
        </w:rPr>
        <w:t>Hohlt</w:t>
      </w:r>
      <w:r>
        <w:tab/>
      </w:r>
      <w:r w:rsidRPr="008F06E0">
        <w:rPr>
          <w:noProof/>
        </w:rPr>
        <w:t>DesertLink, LLC</w:t>
      </w:r>
    </w:p>
    <w:p w14:paraId="68B9ADC5" w14:textId="77777777" w:rsidR="00DD6245" w:rsidRDefault="00DD6245" w:rsidP="006D6F4A">
      <w:pPr>
        <w:pStyle w:val="AttendanceLeader"/>
      </w:pPr>
      <w:r w:rsidRPr="008F06E0">
        <w:rPr>
          <w:noProof/>
        </w:rPr>
        <w:t>Raj</w:t>
      </w:r>
      <w:r>
        <w:t xml:space="preserve"> </w:t>
      </w:r>
      <w:r w:rsidRPr="008F06E0">
        <w:rPr>
          <w:noProof/>
        </w:rPr>
        <w:t>Hundal</w:t>
      </w:r>
      <w:r>
        <w:tab/>
      </w:r>
      <w:r w:rsidRPr="008F06E0">
        <w:rPr>
          <w:noProof/>
        </w:rPr>
        <w:t>Powerex, Inc.</w:t>
      </w:r>
    </w:p>
    <w:p w14:paraId="364C4C7D" w14:textId="77777777" w:rsidR="00DD6245" w:rsidRDefault="00DD6245" w:rsidP="006D6F4A">
      <w:pPr>
        <w:pStyle w:val="AttendanceLeader"/>
      </w:pPr>
      <w:r w:rsidRPr="008F06E0">
        <w:rPr>
          <w:noProof/>
        </w:rPr>
        <w:t>Richard</w:t>
      </w:r>
      <w:r>
        <w:t xml:space="preserve"> </w:t>
      </w:r>
      <w:r w:rsidRPr="008F06E0">
        <w:rPr>
          <w:noProof/>
        </w:rPr>
        <w:t>Hydzik</w:t>
      </w:r>
      <w:r>
        <w:tab/>
      </w:r>
      <w:r w:rsidRPr="008F06E0">
        <w:rPr>
          <w:noProof/>
        </w:rPr>
        <w:t>Avista Corporation</w:t>
      </w:r>
    </w:p>
    <w:p w14:paraId="281F1CCC" w14:textId="77777777" w:rsidR="00DD6245" w:rsidRDefault="00DD6245" w:rsidP="006D6F4A">
      <w:pPr>
        <w:pStyle w:val="AttendanceLeader"/>
      </w:pPr>
      <w:r w:rsidRPr="008F06E0">
        <w:rPr>
          <w:noProof/>
        </w:rPr>
        <w:t>Linda</w:t>
      </w:r>
      <w:r>
        <w:t xml:space="preserve"> </w:t>
      </w:r>
      <w:r w:rsidRPr="008F06E0">
        <w:rPr>
          <w:noProof/>
        </w:rPr>
        <w:t>Jacobson-Quinn</w:t>
      </w:r>
      <w:r>
        <w:tab/>
      </w:r>
      <w:r w:rsidRPr="008F06E0">
        <w:rPr>
          <w:noProof/>
        </w:rPr>
        <w:t>Farmington Electric Utility System</w:t>
      </w:r>
    </w:p>
    <w:p w14:paraId="4CA0793A" w14:textId="77777777" w:rsidR="00DD6245" w:rsidRDefault="00DD6245" w:rsidP="006D6F4A">
      <w:pPr>
        <w:pStyle w:val="AttendanceLeader"/>
      </w:pPr>
      <w:r w:rsidRPr="008F06E0">
        <w:rPr>
          <w:noProof/>
        </w:rPr>
        <w:t>Michael</w:t>
      </w:r>
      <w:r>
        <w:t xml:space="preserve"> </w:t>
      </w:r>
      <w:r w:rsidRPr="008F06E0">
        <w:rPr>
          <w:noProof/>
        </w:rPr>
        <w:t>Jang</w:t>
      </w:r>
      <w:r>
        <w:tab/>
      </w:r>
      <w:r w:rsidRPr="008F06E0">
        <w:rPr>
          <w:noProof/>
        </w:rPr>
        <w:t>Seattle City Light</w:t>
      </w:r>
    </w:p>
    <w:p w14:paraId="43578BF9" w14:textId="77777777" w:rsidR="00DD6245" w:rsidRDefault="00DD6245" w:rsidP="006D6F4A">
      <w:pPr>
        <w:pStyle w:val="AttendanceLeader"/>
      </w:pPr>
      <w:r w:rsidRPr="008F06E0">
        <w:rPr>
          <w:noProof/>
        </w:rPr>
        <w:t>Harley</w:t>
      </w:r>
      <w:r>
        <w:t xml:space="preserve"> </w:t>
      </w:r>
      <w:r w:rsidRPr="008F06E0">
        <w:rPr>
          <w:noProof/>
        </w:rPr>
        <w:t>Johnson</w:t>
      </w:r>
      <w:r>
        <w:tab/>
      </w:r>
      <w:r w:rsidRPr="008F06E0">
        <w:rPr>
          <w:noProof/>
        </w:rPr>
        <w:t>Tacoma Power</w:t>
      </w:r>
    </w:p>
    <w:p w14:paraId="10A1AA80" w14:textId="77777777" w:rsidR="00DD6245" w:rsidRDefault="00DD6245" w:rsidP="006D6F4A">
      <w:pPr>
        <w:pStyle w:val="AttendanceLeader"/>
      </w:pPr>
      <w:r w:rsidRPr="008F06E0">
        <w:rPr>
          <w:noProof/>
        </w:rPr>
        <w:t>Mike</w:t>
      </w:r>
      <w:r>
        <w:t xml:space="preserve"> </w:t>
      </w:r>
      <w:r w:rsidRPr="008F06E0">
        <w:rPr>
          <w:noProof/>
        </w:rPr>
        <w:t>Johnson</w:t>
      </w:r>
      <w:r>
        <w:tab/>
      </w:r>
      <w:r w:rsidRPr="008F06E0">
        <w:rPr>
          <w:noProof/>
        </w:rPr>
        <w:t>Pacific Gas and Electric Company</w:t>
      </w:r>
    </w:p>
    <w:p w14:paraId="25169837" w14:textId="77777777" w:rsidR="00DD6245" w:rsidRDefault="00DD6245" w:rsidP="006D6F4A">
      <w:pPr>
        <w:pStyle w:val="AttendanceLeader"/>
      </w:pPr>
      <w:r w:rsidRPr="008F06E0">
        <w:rPr>
          <w:noProof/>
        </w:rPr>
        <w:t>Pete</w:t>
      </w:r>
      <w:r>
        <w:t xml:space="preserve"> </w:t>
      </w:r>
      <w:r w:rsidRPr="008F06E0">
        <w:rPr>
          <w:noProof/>
        </w:rPr>
        <w:t>Jones</w:t>
      </w:r>
      <w:r>
        <w:tab/>
      </w:r>
      <w:r w:rsidRPr="008F06E0">
        <w:rPr>
          <w:noProof/>
        </w:rPr>
        <w:t>Puget Sound Energy, Inc.</w:t>
      </w:r>
    </w:p>
    <w:p w14:paraId="6EDA33CB" w14:textId="77777777" w:rsidR="00DD6245" w:rsidRDefault="00DD6245" w:rsidP="006D6F4A">
      <w:pPr>
        <w:pStyle w:val="AttendanceLeader"/>
      </w:pPr>
      <w:r w:rsidRPr="008F06E0">
        <w:rPr>
          <w:noProof/>
        </w:rPr>
        <w:t>Tim</w:t>
      </w:r>
      <w:r>
        <w:t xml:space="preserve"> </w:t>
      </w:r>
      <w:r w:rsidRPr="008F06E0">
        <w:rPr>
          <w:noProof/>
        </w:rPr>
        <w:t>Kedis</w:t>
      </w:r>
      <w:r>
        <w:tab/>
      </w:r>
      <w:r w:rsidRPr="008F06E0">
        <w:rPr>
          <w:noProof/>
        </w:rPr>
        <w:t>Southern California Edison Company</w:t>
      </w:r>
    </w:p>
    <w:p w14:paraId="4401ED54" w14:textId="77777777" w:rsidR="00DD6245" w:rsidRDefault="00DD6245" w:rsidP="006D6F4A">
      <w:pPr>
        <w:pStyle w:val="AttendanceLeader"/>
      </w:pPr>
      <w:r w:rsidRPr="008F06E0">
        <w:rPr>
          <w:noProof/>
        </w:rPr>
        <w:t>Adam</w:t>
      </w:r>
      <w:r>
        <w:t xml:space="preserve"> </w:t>
      </w:r>
      <w:r w:rsidRPr="008F06E0">
        <w:rPr>
          <w:noProof/>
        </w:rPr>
        <w:t>Labuga</w:t>
      </w:r>
      <w:r>
        <w:tab/>
      </w:r>
      <w:r w:rsidRPr="008F06E0">
        <w:rPr>
          <w:noProof/>
        </w:rPr>
        <w:t>Turlock Irrigation District</w:t>
      </w:r>
    </w:p>
    <w:p w14:paraId="18FA8FA7" w14:textId="77777777" w:rsidR="00DD6245" w:rsidRDefault="00DD6245" w:rsidP="006D6F4A">
      <w:pPr>
        <w:pStyle w:val="AttendanceLeader"/>
      </w:pPr>
      <w:r w:rsidRPr="008F06E0">
        <w:rPr>
          <w:noProof/>
        </w:rPr>
        <w:t>Luis</w:t>
      </w:r>
      <w:r>
        <w:t xml:space="preserve"> </w:t>
      </w:r>
      <w:r w:rsidRPr="008F06E0">
        <w:rPr>
          <w:noProof/>
        </w:rPr>
        <w:t>Leon</w:t>
      </w:r>
      <w:r>
        <w:tab/>
      </w:r>
      <w:r w:rsidRPr="008F06E0">
        <w:rPr>
          <w:noProof/>
        </w:rPr>
        <w:t>Arizona Public Service Company</w:t>
      </w:r>
    </w:p>
    <w:p w14:paraId="5F65AEDE" w14:textId="12C014AD" w:rsidR="00DD6245" w:rsidRDefault="00DD6245" w:rsidP="006D6F4A">
      <w:pPr>
        <w:pStyle w:val="AttendanceLeader"/>
        <w:rPr>
          <w:noProof/>
        </w:rPr>
      </w:pPr>
      <w:r w:rsidRPr="008F06E0">
        <w:rPr>
          <w:noProof/>
        </w:rPr>
        <w:t>Les</w:t>
      </w:r>
      <w:r>
        <w:t xml:space="preserve"> </w:t>
      </w:r>
      <w:r w:rsidRPr="008F06E0">
        <w:rPr>
          <w:noProof/>
        </w:rPr>
        <w:t>MacLaren</w:t>
      </w:r>
      <w:r>
        <w:tab/>
      </w:r>
      <w:r w:rsidRPr="008F06E0">
        <w:rPr>
          <w:noProof/>
        </w:rPr>
        <w:t>British Columbia Ministry of Energy and Mines</w:t>
      </w:r>
    </w:p>
    <w:p w14:paraId="6DE5F3AE" w14:textId="6860F6DC" w:rsidR="00AD0009" w:rsidRDefault="00AD0009" w:rsidP="006D6F4A">
      <w:pPr>
        <w:pStyle w:val="AttendanceLeader"/>
      </w:pPr>
      <w:r>
        <w:t>Gage Marek</w:t>
      </w:r>
      <w:r>
        <w:tab/>
        <w:t xml:space="preserve"> Bonneville Power</w:t>
      </w:r>
    </w:p>
    <w:p w14:paraId="5AF25323" w14:textId="77777777" w:rsidR="00DD6245" w:rsidRDefault="00DD6245" w:rsidP="006D6F4A">
      <w:pPr>
        <w:pStyle w:val="AttendanceLeader"/>
      </w:pPr>
      <w:r w:rsidRPr="008F06E0">
        <w:rPr>
          <w:noProof/>
        </w:rPr>
        <w:t>Steven</w:t>
      </w:r>
      <w:r>
        <w:t xml:space="preserve"> </w:t>
      </w:r>
      <w:r w:rsidRPr="008F06E0">
        <w:rPr>
          <w:noProof/>
        </w:rPr>
        <w:t>Majuta</w:t>
      </w:r>
      <w:r>
        <w:tab/>
      </w:r>
      <w:r w:rsidRPr="008F06E0">
        <w:rPr>
          <w:noProof/>
        </w:rPr>
        <w:t>Tucson Electric Power</w:t>
      </w:r>
    </w:p>
    <w:p w14:paraId="1D6C536A" w14:textId="77777777" w:rsidR="00DD6245" w:rsidRDefault="00DD6245" w:rsidP="006D6F4A">
      <w:pPr>
        <w:pStyle w:val="AttendanceLeader"/>
      </w:pPr>
      <w:r w:rsidRPr="008F06E0">
        <w:rPr>
          <w:noProof/>
        </w:rPr>
        <w:t>Lenin</w:t>
      </w:r>
      <w:r>
        <w:t xml:space="preserve"> </w:t>
      </w:r>
      <w:r w:rsidRPr="008F06E0">
        <w:rPr>
          <w:noProof/>
        </w:rPr>
        <w:t>Maran</w:t>
      </w:r>
      <w:r>
        <w:tab/>
      </w:r>
      <w:r w:rsidRPr="008F06E0">
        <w:rPr>
          <w:noProof/>
        </w:rPr>
        <w:t>Sacramento Municipal Utility District</w:t>
      </w:r>
    </w:p>
    <w:p w14:paraId="5FC8B9FC" w14:textId="77777777" w:rsidR="00DD6245" w:rsidRDefault="00DD6245" w:rsidP="006D6F4A">
      <w:pPr>
        <w:pStyle w:val="AttendanceLeader"/>
      </w:pPr>
      <w:r w:rsidRPr="008F06E0">
        <w:rPr>
          <w:noProof/>
        </w:rPr>
        <w:t>Zachary</w:t>
      </w:r>
      <w:r>
        <w:t xml:space="preserve"> </w:t>
      </w:r>
      <w:r w:rsidRPr="008F06E0">
        <w:rPr>
          <w:noProof/>
        </w:rPr>
        <w:t>Mensonides</w:t>
      </w:r>
      <w:r>
        <w:tab/>
      </w:r>
      <w:r w:rsidRPr="008F06E0">
        <w:rPr>
          <w:noProof/>
        </w:rPr>
        <w:t>Modesto Irrigation District</w:t>
      </w:r>
    </w:p>
    <w:p w14:paraId="3293E665" w14:textId="77777777" w:rsidR="00DD6245" w:rsidRDefault="00DD6245" w:rsidP="006D6F4A">
      <w:pPr>
        <w:pStyle w:val="AttendanceLeader"/>
      </w:pPr>
      <w:r w:rsidRPr="008F06E0">
        <w:rPr>
          <w:noProof/>
        </w:rPr>
        <w:t>Andrew</w:t>
      </w:r>
      <w:r>
        <w:t xml:space="preserve"> </w:t>
      </w:r>
      <w:r w:rsidRPr="008F06E0">
        <w:rPr>
          <w:noProof/>
        </w:rPr>
        <w:t>Meyers</w:t>
      </w:r>
      <w:r>
        <w:tab/>
      </w:r>
      <w:r w:rsidRPr="008F06E0">
        <w:rPr>
          <w:noProof/>
        </w:rPr>
        <w:t>Bonneville Power Administration—Transmission</w:t>
      </w:r>
    </w:p>
    <w:p w14:paraId="6EFA6F1B" w14:textId="77777777" w:rsidR="00DD6245" w:rsidRDefault="00DD6245" w:rsidP="006D6F4A">
      <w:pPr>
        <w:pStyle w:val="AttendanceLeader"/>
      </w:pPr>
      <w:r w:rsidRPr="008F06E0">
        <w:rPr>
          <w:noProof/>
        </w:rPr>
        <w:t>Russell A.</w:t>
      </w:r>
      <w:r>
        <w:t xml:space="preserve"> </w:t>
      </w:r>
      <w:r w:rsidRPr="008F06E0">
        <w:rPr>
          <w:noProof/>
        </w:rPr>
        <w:t>Noble</w:t>
      </w:r>
      <w:r>
        <w:tab/>
      </w:r>
      <w:r w:rsidRPr="008F06E0">
        <w:rPr>
          <w:noProof/>
        </w:rPr>
        <w:t>Public Utility District No. 1 of Cowlitz County</w:t>
      </w:r>
    </w:p>
    <w:p w14:paraId="1885446A" w14:textId="77777777" w:rsidR="00DD6245" w:rsidRDefault="00DD6245" w:rsidP="006D6F4A">
      <w:pPr>
        <w:pStyle w:val="AttendanceLeader"/>
      </w:pPr>
      <w:r w:rsidRPr="008F06E0">
        <w:rPr>
          <w:noProof/>
        </w:rPr>
        <w:t>Greg</w:t>
      </w:r>
      <w:r>
        <w:t xml:space="preserve"> </w:t>
      </w:r>
      <w:r w:rsidRPr="008F06E0">
        <w:rPr>
          <w:noProof/>
        </w:rPr>
        <w:t>Park</w:t>
      </w:r>
      <w:r>
        <w:tab/>
      </w:r>
      <w:r w:rsidRPr="008F06E0">
        <w:rPr>
          <w:noProof/>
        </w:rPr>
        <w:t>Western Power Pool (formerly Northwest Power Pool Corporation)</w:t>
      </w:r>
    </w:p>
    <w:p w14:paraId="4B9E55AC" w14:textId="77777777" w:rsidR="00DD6245" w:rsidRDefault="00DD6245" w:rsidP="006D6F4A">
      <w:pPr>
        <w:pStyle w:val="AttendanceLeader"/>
      </w:pPr>
      <w:r w:rsidRPr="008F06E0">
        <w:rPr>
          <w:noProof/>
        </w:rPr>
        <w:t>Vishal</w:t>
      </w:r>
      <w:r>
        <w:t xml:space="preserve"> </w:t>
      </w:r>
      <w:r w:rsidRPr="008F06E0">
        <w:rPr>
          <w:noProof/>
        </w:rPr>
        <w:t>Patel</w:t>
      </w:r>
      <w:r>
        <w:tab/>
      </w:r>
      <w:r w:rsidRPr="008F06E0">
        <w:rPr>
          <w:noProof/>
        </w:rPr>
        <w:t>Southern California Edison Company</w:t>
      </w:r>
    </w:p>
    <w:p w14:paraId="1449860C" w14:textId="77777777" w:rsidR="00DD6245" w:rsidRDefault="00DD6245" w:rsidP="006D6F4A">
      <w:pPr>
        <w:pStyle w:val="AttendanceLeader"/>
      </w:pPr>
      <w:r w:rsidRPr="008F06E0">
        <w:rPr>
          <w:noProof/>
        </w:rPr>
        <w:t>LeRoy</w:t>
      </w:r>
      <w:r>
        <w:t xml:space="preserve"> </w:t>
      </w:r>
      <w:r w:rsidRPr="008F06E0">
        <w:rPr>
          <w:noProof/>
        </w:rPr>
        <w:t>Patterson</w:t>
      </w:r>
      <w:r>
        <w:tab/>
      </w:r>
      <w:r w:rsidRPr="008F06E0">
        <w:rPr>
          <w:noProof/>
        </w:rPr>
        <w:t>Public Utility District No. 2 of Grant County</w:t>
      </w:r>
    </w:p>
    <w:p w14:paraId="63A836AD" w14:textId="77777777" w:rsidR="00DD6245" w:rsidRDefault="00DD6245" w:rsidP="006D6F4A">
      <w:pPr>
        <w:pStyle w:val="AttendanceLeader"/>
      </w:pPr>
      <w:r w:rsidRPr="008F06E0">
        <w:rPr>
          <w:noProof/>
        </w:rPr>
        <w:t>Mike</w:t>
      </w:r>
      <w:r>
        <w:t xml:space="preserve"> </w:t>
      </w:r>
      <w:r w:rsidRPr="008F06E0">
        <w:rPr>
          <w:noProof/>
        </w:rPr>
        <w:t>Pfeister</w:t>
      </w:r>
      <w:r>
        <w:tab/>
      </w:r>
      <w:r w:rsidRPr="008F06E0">
        <w:rPr>
          <w:noProof/>
        </w:rPr>
        <w:t>Salt River Project</w:t>
      </w:r>
    </w:p>
    <w:p w14:paraId="47466D27" w14:textId="77777777" w:rsidR="00DD6245" w:rsidRDefault="00DD6245" w:rsidP="006D6F4A">
      <w:pPr>
        <w:pStyle w:val="AttendanceLeader"/>
      </w:pPr>
      <w:r w:rsidRPr="008F06E0">
        <w:rPr>
          <w:noProof/>
        </w:rPr>
        <w:t>Mark</w:t>
      </w:r>
      <w:r>
        <w:t xml:space="preserve"> </w:t>
      </w:r>
      <w:r w:rsidRPr="008F06E0">
        <w:rPr>
          <w:noProof/>
        </w:rPr>
        <w:t>Printy</w:t>
      </w:r>
      <w:r>
        <w:tab/>
      </w:r>
      <w:r w:rsidRPr="008F06E0">
        <w:rPr>
          <w:noProof/>
        </w:rPr>
        <w:t>Imperial Irrigation District</w:t>
      </w:r>
    </w:p>
    <w:p w14:paraId="73D656FE" w14:textId="77777777" w:rsidR="00DD6245" w:rsidRDefault="00DD6245" w:rsidP="006D6F4A">
      <w:pPr>
        <w:pStyle w:val="AttendanceLeader"/>
      </w:pPr>
      <w:r w:rsidRPr="008F06E0">
        <w:rPr>
          <w:noProof/>
        </w:rPr>
        <w:t>James</w:t>
      </w:r>
      <w:r>
        <w:t xml:space="preserve"> </w:t>
      </w:r>
      <w:r w:rsidRPr="008F06E0">
        <w:rPr>
          <w:noProof/>
        </w:rPr>
        <w:t>Ramos</w:t>
      </w:r>
      <w:r>
        <w:tab/>
      </w:r>
      <w:r w:rsidRPr="008F06E0">
        <w:rPr>
          <w:noProof/>
        </w:rPr>
        <w:t>Turlock Irrigation District</w:t>
      </w:r>
    </w:p>
    <w:p w14:paraId="00D448B6" w14:textId="77777777" w:rsidR="00DD6245" w:rsidRDefault="00DD6245" w:rsidP="006D6F4A">
      <w:pPr>
        <w:pStyle w:val="AttendanceLeader"/>
      </w:pPr>
      <w:r w:rsidRPr="008F06E0">
        <w:rPr>
          <w:noProof/>
        </w:rPr>
        <w:t>Luz</w:t>
      </w:r>
      <w:r>
        <w:t xml:space="preserve"> </w:t>
      </w:r>
      <w:r w:rsidRPr="008F06E0">
        <w:rPr>
          <w:noProof/>
        </w:rPr>
        <w:t>Ramos</w:t>
      </w:r>
      <w:r>
        <w:tab/>
      </w:r>
      <w:r w:rsidRPr="008F06E0">
        <w:rPr>
          <w:noProof/>
        </w:rPr>
        <w:t>El Paso Electric Company</w:t>
      </w:r>
    </w:p>
    <w:p w14:paraId="6AF61A19" w14:textId="77777777" w:rsidR="00DD6245" w:rsidRDefault="00DD6245" w:rsidP="006D6F4A">
      <w:pPr>
        <w:pStyle w:val="AttendanceLeader"/>
      </w:pPr>
      <w:r w:rsidRPr="008F06E0">
        <w:rPr>
          <w:noProof/>
        </w:rPr>
        <w:lastRenderedPageBreak/>
        <w:t>Mike</w:t>
      </w:r>
      <w:r>
        <w:t xml:space="preserve"> </w:t>
      </w:r>
      <w:r w:rsidRPr="008F06E0">
        <w:rPr>
          <w:noProof/>
        </w:rPr>
        <w:t>Ramsey</w:t>
      </w:r>
      <w:r>
        <w:tab/>
      </w:r>
      <w:r w:rsidRPr="008F06E0">
        <w:rPr>
          <w:noProof/>
        </w:rPr>
        <w:t>California Department of Water Resources</w:t>
      </w:r>
    </w:p>
    <w:p w14:paraId="7E5422D2" w14:textId="77777777" w:rsidR="00DD6245" w:rsidRDefault="00DD6245" w:rsidP="006D6F4A">
      <w:pPr>
        <w:pStyle w:val="AttendanceLeader"/>
      </w:pPr>
      <w:r w:rsidRPr="008F06E0">
        <w:rPr>
          <w:noProof/>
        </w:rPr>
        <w:t>Brian</w:t>
      </w:r>
      <w:r>
        <w:t xml:space="preserve"> </w:t>
      </w:r>
      <w:r w:rsidRPr="008F06E0">
        <w:rPr>
          <w:noProof/>
        </w:rPr>
        <w:t>Robinson</w:t>
      </w:r>
      <w:r>
        <w:tab/>
      </w:r>
      <w:r w:rsidRPr="008F06E0">
        <w:rPr>
          <w:noProof/>
        </w:rPr>
        <w:t>Utility Services, Inc.</w:t>
      </w:r>
    </w:p>
    <w:p w14:paraId="7CC8D3B0" w14:textId="77777777" w:rsidR="00DD6245" w:rsidRDefault="00DD6245" w:rsidP="006D6F4A">
      <w:pPr>
        <w:pStyle w:val="AttendanceLeader"/>
      </w:pPr>
      <w:r w:rsidRPr="008F06E0">
        <w:rPr>
          <w:noProof/>
        </w:rPr>
        <w:t>Brent</w:t>
      </w:r>
      <w:r>
        <w:t xml:space="preserve"> </w:t>
      </w:r>
      <w:r w:rsidRPr="008F06E0">
        <w:rPr>
          <w:noProof/>
        </w:rPr>
        <w:t>Roholt</w:t>
      </w:r>
      <w:r>
        <w:tab/>
      </w:r>
      <w:r w:rsidRPr="008F06E0">
        <w:rPr>
          <w:noProof/>
        </w:rPr>
        <w:t>Pacificorp</w:t>
      </w:r>
    </w:p>
    <w:p w14:paraId="3F6DFB74" w14:textId="77777777" w:rsidR="00DD6245" w:rsidRDefault="00DD6245" w:rsidP="006D6F4A">
      <w:pPr>
        <w:pStyle w:val="AttendanceLeader"/>
      </w:pPr>
      <w:r w:rsidRPr="008F06E0">
        <w:rPr>
          <w:noProof/>
        </w:rPr>
        <w:t>Sam</w:t>
      </w:r>
      <w:r>
        <w:t xml:space="preserve"> </w:t>
      </w:r>
      <w:r w:rsidRPr="008F06E0">
        <w:rPr>
          <w:noProof/>
        </w:rPr>
        <w:t>Rugel</w:t>
      </w:r>
      <w:r>
        <w:tab/>
      </w:r>
      <w:r w:rsidRPr="008F06E0">
        <w:rPr>
          <w:noProof/>
        </w:rPr>
        <w:t>Tucson Electric Power</w:t>
      </w:r>
    </w:p>
    <w:p w14:paraId="795455FF" w14:textId="77777777" w:rsidR="00DD6245" w:rsidRDefault="00DD6245" w:rsidP="006D6F4A">
      <w:pPr>
        <w:pStyle w:val="AttendanceLeader"/>
      </w:pPr>
      <w:r w:rsidRPr="008F06E0">
        <w:rPr>
          <w:noProof/>
        </w:rPr>
        <w:t>Jose</w:t>
      </w:r>
      <w:r>
        <w:t xml:space="preserve"> </w:t>
      </w:r>
      <w:r w:rsidRPr="008F06E0">
        <w:rPr>
          <w:noProof/>
        </w:rPr>
        <w:t>Ruiz</w:t>
      </w:r>
      <w:r>
        <w:tab/>
      </w:r>
      <w:r w:rsidRPr="008F06E0">
        <w:rPr>
          <w:noProof/>
        </w:rPr>
        <w:t>El Paso Electric Company</w:t>
      </w:r>
    </w:p>
    <w:p w14:paraId="33741511" w14:textId="77777777" w:rsidR="00DD6245" w:rsidRDefault="00DD6245" w:rsidP="006D6F4A">
      <w:pPr>
        <w:pStyle w:val="AttendanceLeader"/>
      </w:pPr>
      <w:r w:rsidRPr="008F06E0">
        <w:rPr>
          <w:noProof/>
        </w:rPr>
        <w:t>Trevor</w:t>
      </w:r>
      <w:r>
        <w:t xml:space="preserve"> </w:t>
      </w:r>
      <w:r w:rsidRPr="008F06E0">
        <w:rPr>
          <w:noProof/>
        </w:rPr>
        <w:t>Schultz</w:t>
      </w:r>
      <w:r>
        <w:tab/>
      </w:r>
      <w:r w:rsidRPr="008F06E0">
        <w:rPr>
          <w:noProof/>
        </w:rPr>
        <w:t>Idaho Power Company</w:t>
      </w:r>
    </w:p>
    <w:p w14:paraId="075909B7" w14:textId="77777777" w:rsidR="00DD6245" w:rsidRDefault="00DD6245" w:rsidP="006D6F4A">
      <w:pPr>
        <w:pStyle w:val="AttendanceLeader"/>
      </w:pPr>
      <w:r w:rsidRPr="008F06E0">
        <w:rPr>
          <w:noProof/>
        </w:rPr>
        <w:t>Eric</w:t>
      </w:r>
      <w:r>
        <w:t xml:space="preserve"> </w:t>
      </w:r>
      <w:r w:rsidRPr="008F06E0">
        <w:rPr>
          <w:noProof/>
        </w:rPr>
        <w:t>Shellenberg</w:t>
      </w:r>
      <w:r>
        <w:tab/>
      </w:r>
      <w:r w:rsidRPr="008F06E0">
        <w:rPr>
          <w:noProof/>
        </w:rPr>
        <w:t>Idaho Power Company</w:t>
      </w:r>
    </w:p>
    <w:p w14:paraId="7DD67177" w14:textId="77777777" w:rsidR="00DD6245" w:rsidRDefault="00DD6245" w:rsidP="006D6F4A">
      <w:pPr>
        <w:pStyle w:val="AttendanceLeader"/>
      </w:pPr>
      <w:r w:rsidRPr="008F06E0">
        <w:rPr>
          <w:noProof/>
        </w:rPr>
        <w:t>Kenneth</w:t>
      </w:r>
      <w:r>
        <w:t xml:space="preserve"> </w:t>
      </w:r>
      <w:r w:rsidRPr="008F06E0">
        <w:rPr>
          <w:noProof/>
        </w:rPr>
        <w:t>Silver</w:t>
      </w:r>
      <w:r>
        <w:tab/>
      </w:r>
      <w:r w:rsidRPr="008F06E0">
        <w:rPr>
          <w:noProof/>
        </w:rPr>
        <w:t>8minute Solar Energy</w:t>
      </w:r>
    </w:p>
    <w:p w14:paraId="26CBE715" w14:textId="77777777" w:rsidR="00DD6245" w:rsidRDefault="00DD6245" w:rsidP="006D6F4A">
      <w:pPr>
        <w:pStyle w:val="AttendanceLeader"/>
      </w:pPr>
      <w:r w:rsidRPr="008F06E0">
        <w:rPr>
          <w:noProof/>
        </w:rPr>
        <w:t>Matt</w:t>
      </w:r>
      <w:r>
        <w:t xml:space="preserve"> </w:t>
      </w:r>
      <w:r w:rsidRPr="008F06E0">
        <w:rPr>
          <w:noProof/>
        </w:rPr>
        <w:t>Smelser</w:t>
      </w:r>
      <w:r>
        <w:tab/>
      </w:r>
      <w:r w:rsidRPr="008F06E0">
        <w:rPr>
          <w:noProof/>
        </w:rPr>
        <w:t>Imperial Irrigation District</w:t>
      </w:r>
    </w:p>
    <w:p w14:paraId="776CC60D" w14:textId="77777777" w:rsidR="00DD6245" w:rsidRDefault="00DD6245" w:rsidP="006D6F4A">
      <w:pPr>
        <w:pStyle w:val="AttendanceLeader"/>
      </w:pPr>
      <w:r w:rsidRPr="008F06E0">
        <w:rPr>
          <w:noProof/>
        </w:rPr>
        <w:t>Danielle</w:t>
      </w:r>
      <w:r>
        <w:t xml:space="preserve"> </w:t>
      </w:r>
      <w:r w:rsidRPr="008F06E0">
        <w:rPr>
          <w:noProof/>
        </w:rPr>
        <w:t>Smith</w:t>
      </w:r>
      <w:r>
        <w:tab/>
      </w:r>
      <w:r w:rsidRPr="008F06E0">
        <w:rPr>
          <w:noProof/>
        </w:rPr>
        <w:t>Sacramento Municipal Utility District</w:t>
      </w:r>
    </w:p>
    <w:p w14:paraId="22F6CE1F" w14:textId="77777777" w:rsidR="00DD6245" w:rsidRDefault="00DD6245" w:rsidP="006D6F4A">
      <w:pPr>
        <w:pStyle w:val="AttendanceLeader"/>
      </w:pPr>
      <w:r w:rsidRPr="008F06E0">
        <w:rPr>
          <w:noProof/>
        </w:rPr>
        <w:t>Amy</w:t>
      </w:r>
      <w:r>
        <w:t xml:space="preserve"> </w:t>
      </w:r>
      <w:r w:rsidRPr="008F06E0">
        <w:rPr>
          <w:noProof/>
        </w:rPr>
        <w:t>Sopinka</w:t>
      </w:r>
      <w:r>
        <w:tab/>
      </w:r>
      <w:r w:rsidRPr="008F06E0">
        <w:rPr>
          <w:noProof/>
        </w:rPr>
        <w:t>British Columbia Ministry of Energy and Mines</w:t>
      </w:r>
    </w:p>
    <w:p w14:paraId="714E363A" w14:textId="77777777" w:rsidR="00DD6245" w:rsidRDefault="00DD6245" w:rsidP="006D6F4A">
      <w:pPr>
        <w:pStyle w:val="AttendanceLeader"/>
      </w:pPr>
      <w:r w:rsidRPr="008F06E0">
        <w:rPr>
          <w:noProof/>
        </w:rPr>
        <w:t>Evan</w:t>
      </w:r>
      <w:r>
        <w:t xml:space="preserve"> </w:t>
      </w:r>
      <w:r w:rsidRPr="008F06E0">
        <w:rPr>
          <w:noProof/>
        </w:rPr>
        <w:t>Sorrell</w:t>
      </w:r>
      <w:r>
        <w:tab/>
      </w:r>
      <w:r w:rsidRPr="008F06E0">
        <w:rPr>
          <w:noProof/>
        </w:rPr>
        <w:t>Puget Sound Energy, Inc.</w:t>
      </w:r>
    </w:p>
    <w:p w14:paraId="60834D66" w14:textId="77777777" w:rsidR="00DD6245" w:rsidRDefault="00DD6245" w:rsidP="006D6F4A">
      <w:pPr>
        <w:pStyle w:val="AttendanceLeader"/>
      </w:pPr>
      <w:r w:rsidRPr="008F06E0">
        <w:rPr>
          <w:noProof/>
        </w:rPr>
        <w:t>Mike</w:t>
      </w:r>
      <w:r>
        <w:t xml:space="preserve"> </w:t>
      </w:r>
      <w:r w:rsidRPr="008F06E0">
        <w:rPr>
          <w:noProof/>
        </w:rPr>
        <w:t>Stussy</w:t>
      </w:r>
      <w:r>
        <w:tab/>
      </w:r>
      <w:r w:rsidRPr="008F06E0">
        <w:rPr>
          <w:noProof/>
        </w:rPr>
        <w:t>Public Utility District No. 2 of Grant County</w:t>
      </w:r>
    </w:p>
    <w:p w14:paraId="283D257C" w14:textId="77777777" w:rsidR="00DD6245" w:rsidRDefault="00DD6245" w:rsidP="006D6F4A">
      <w:pPr>
        <w:pStyle w:val="AttendanceLeader"/>
      </w:pPr>
      <w:r w:rsidRPr="008F06E0">
        <w:rPr>
          <w:noProof/>
        </w:rPr>
        <w:t>Dede</w:t>
      </w:r>
      <w:r>
        <w:t xml:space="preserve"> </w:t>
      </w:r>
      <w:r w:rsidRPr="008F06E0">
        <w:rPr>
          <w:noProof/>
        </w:rPr>
        <w:t>Subakti</w:t>
      </w:r>
      <w:r>
        <w:tab/>
      </w:r>
      <w:r w:rsidRPr="008F06E0">
        <w:rPr>
          <w:noProof/>
        </w:rPr>
        <w:t>California Independent System Operator</w:t>
      </w:r>
    </w:p>
    <w:p w14:paraId="4CD3E14F" w14:textId="77777777" w:rsidR="00DD6245" w:rsidRDefault="00DD6245" w:rsidP="006D6F4A">
      <w:pPr>
        <w:pStyle w:val="AttendanceLeader"/>
      </w:pPr>
      <w:r w:rsidRPr="008F06E0">
        <w:rPr>
          <w:noProof/>
        </w:rPr>
        <w:t>RajaShekar</w:t>
      </w:r>
      <w:r>
        <w:t xml:space="preserve"> </w:t>
      </w:r>
      <w:r w:rsidRPr="008F06E0">
        <w:rPr>
          <w:noProof/>
        </w:rPr>
        <w:t>Thappetabobula</w:t>
      </w:r>
      <w:r>
        <w:tab/>
      </w:r>
      <w:r w:rsidRPr="008F06E0">
        <w:rPr>
          <w:noProof/>
        </w:rPr>
        <w:t>California Energy Commission</w:t>
      </w:r>
    </w:p>
    <w:p w14:paraId="777776AD" w14:textId="77777777" w:rsidR="00DD6245" w:rsidRDefault="00DD6245" w:rsidP="006D6F4A">
      <w:pPr>
        <w:pStyle w:val="AttendanceLeader"/>
      </w:pPr>
      <w:r w:rsidRPr="008F06E0">
        <w:rPr>
          <w:noProof/>
        </w:rPr>
        <w:t>Chifong</w:t>
      </w:r>
      <w:r>
        <w:t xml:space="preserve"> </w:t>
      </w:r>
      <w:r w:rsidRPr="008F06E0">
        <w:rPr>
          <w:noProof/>
        </w:rPr>
        <w:t>Thomas</w:t>
      </w:r>
      <w:r>
        <w:tab/>
      </w:r>
      <w:r w:rsidRPr="008F06E0">
        <w:rPr>
          <w:noProof/>
        </w:rPr>
        <w:t>Thomas Grid Advisor</w:t>
      </w:r>
    </w:p>
    <w:p w14:paraId="3D10C907" w14:textId="77777777" w:rsidR="00DD6245" w:rsidRDefault="00DD6245" w:rsidP="006D6F4A">
      <w:pPr>
        <w:pStyle w:val="AttendanceLeader"/>
      </w:pPr>
      <w:r w:rsidRPr="008F06E0">
        <w:rPr>
          <w:noProof/>
        </w:rPr>
        <w:t>Juan</w:t>
      </w:r>
      <w:r>
        <w:t xml:space="preserve"> </w:t>
      </w:r>
      <w:r w:rsidRPr="008F06E0">
        <w:rPr>
          <w:noProof/>
        </w:rPr>
        <w:t>Vicente</w:t>
      </w:r>
      <w:r>
        <w:tab/>
      </w:r>
      <w:r w:rsidRPr="008F06E0">
        <w:rPr>
          <w:noProof/>
        </w:rPr>
        <w:t>El Paso Electric Company</w:t>
      </w:r>
    </w:p>
    <w:p w14:paraId="47FCE6E3" w14:textId="77777777" w:rsidR="00DD6245" w:rsidRDefault="00DD6245" w:rsidP="006D6F4A">
      <w:pPr>
        <w:pStyle w:val="AttendanceLeader"/>
      </w:pPr>
      <w:r w:rsidRPr="008F06E0">
        <w:rPr>
          <w:noProof/>
        </w:rPr>
        <w:t>David</w:t>
      </w:r>
      <w:r>
        <w:t xml:space="preserve"> </w:t>
      </w:r>
      <w:r w:rsidRPr="008F06E0">
        <w:rPr>
          <w:noProof/>
        </w:rPr>
        <w:t>Wiley</w:t>
      </w:r>
      <w:r>
        <w:tab/>
      </w:r>
      <w:r w:rsidRPr="008F06E0">
        <w:rPr>
          <w:noProof/>
        </w:rPr>
        <w:t>Arizona Public Service Company</w:t>
      </w:r>
    </w:p>
    <w:p w14:paraId="4C326808" w14:textId="77777777" w:rsidR="00DD6245" w:rsidRDefault="00DD6245" w:rsidP="006D6F4A">
      <w:pPr>
        <w:pStyle w:val="AttendanceLeader"/>
      </w:pPr>
      <w:r w:rsidRPr="008F06E0">
        <w:rPr>
          <w:noProof/>
        </w:rPr>
        <w:t>Diana</w:t>
      </w:r>
      <w:r>
        <w:t xml:space="preserve"> </w:t>
      </w:r>
      <w:r w:rsidRPr="008F06E0">
        <w:rPr>
          <w:noProof/>
        </w:rPr>
        <w:t>Wilson</w:t>
      </w:r>
      <w:r>
        <w:tab/>
      </w:r>
      <w:r w:rsidRPr="008F06E0">
        <w:rPr>
          <w:noProof/>
        </w:rPr>
        <w:t>Alberta Electric System Operator</w:t>
      </w:r>
    </w:p>
    <w:p w14:paraId="44CDE561" w14:textId="77777777" w:rsidR="00DD6245" w:rsidRDefault="00DD6245" w:rsidP="006D6F4A">
      <w:pPr>
        <w:pStyle w:val="AttendanceLeader"/>
      </w:pPr>
      <w:r w:rsidRPr="008F06E0">
        <w:rPr>
          <w:noProof/>
        </w:rPr>
        <w:t>Scott</w:t>
      </w:r>
      <w:r>
        <w:t xml:space="preserve"> </w:t>
      </w:r>
      <w:r w:rsidRPr="008F06E0">
        <w:rPr>
          <w:noProof/>
        </w:rPr>
        <w:t>Winner</w:t>
      </w:r>
      <w:r>
        <w:tab/>
      </w:r>
      <w:r w:rsidRPr="008F06E0">
        <w:rPr>
          <w:noProof/>
        </w:rPr>
        <w:t>Bonneville Power Administration—Transmission</w:t>
      </w:r>
    </w:p>
    <w:p w14:paraId="29E5985A" w14:textId="77777777" w:rsidR="00DD6245" w:rsidRDefault="00DD6245" w:rsidP="006D6F4A">
      <w:pPr>
        <w:pStyle w:val="AttendanceLeader"/>
        <w:rPr>
          <w:noProof/>
        </w:rPr>
      </w:pPr>
      <w:r w:rsidRPr="008F06E0">
        <w:rPr>
          <w:noProof/>
        </w:rPr>
        <w:t>Jessica</w:t>
      </w:r>
      <w:r>
        <w:t xml:space="preserve"> </w:t>
      </w:r>
      <w:r w:rsidRPr="008F06E0">
        <w:rPr>
          <w:noProof/>
        </w:rPr>
        <w:t>Zamonis</w:t>
      </w:r>
      <w:r>
        <w:tab/>
      </w:r>
      <w:r w:rsidRPr="008F06E0">
        <w:rPr>
          <w:noProof/>
        </w:rPr>
        <w:t>Western Power Pool (formerly Northwest Power Pool Corporation)</w:t>
      </w:r>
    </w:p>
    <w:p w14:paraId="68126D90" w14:textId="77777777" w:rsidR="00DD6245" w:rsidRPr="0037743A" w:rsidRDefault="00DD6245" w:rsidP="00644947">
      <w:pPr>
        <w:pStyle w:val="AttendanceLeader"/>
        <w:rPr>
          <w:rFonts w:ascii="Lucida Sans" w:hAnsi="Lucida Sans"/>
          <w:b/>
          <w:bCs/>
        </w:rPr>
      </w:pPr>
      <w:r>
        <w:rPr>
          <w:rFonts w:ascii="Lucida Sans" w:hAnsi="Lucida Sans"/>
          <w:b/>
          <w:bCs/>
        </w:rPr>
        <w:t>Member Organizations not</w:t>
      </w:r>
      <w:r w:rsidRPr="0037743A">
        <w:rPr>
          <w:rFonts w:ascii="Lucida Sans" w:hAnsi="Lucida Sans"/>
          <w:b/>
          <w:bCs/>
        </w:rPr>
        <w:t xml:space="preserve"> in Attendance</w:t>
      </w:r>
    </w:p>
    <w:p w14:paraId="26022859" w14:textId="091DF31E" w:rsidR="00DD6245" w:rsidRDefault="00DD6245" w:rsidP="006D6F4A">
      <w:pPr>
        <w:pStyle w:val="AttendanceLeader"/>
        <w:rPr>
          <w:noProof/>
        </w:rPr>
      </w:pPr>
      <w:r w:rsidRPr="008F06E0">
        <w:rPr>
          <w:noProof/>
        </w:rPr>
        <w:t>AltaLink Management Ltd.</w:t>
      </w:r>
      <w:r>
        <w:rPr>
          <w:noProof/>
        </w:rPr>
        <w:t xml:space="preserve">, </w:t>
      </w:r>
      <w:r w:rsidRPr="008F06E0">
        <w:rPr>
          <w:noProof/>
        </w:rPr>
        <w:t>British Columbia Utilities Commission</w:t>
      </w:r>
      <w:r>
        <w:rPr>
          <w:noProof/>
        </w:rPr>
        <w:t xml:space="preserve">, </w:t>
      </w:r>
      <w:r w:rsidRPr="008F06E0">
        <w:rPr>
          <w:noProof/>
        </w:rPr>
        <w:t>Cambridge Energy Solutions</w:t>
      </w:r>
      <w:r>
        <w:rPr>
          <w:noProof/>
        </w:rPr>
        <w:t xml:space="preserve">, </w:t>
      </w:r>
      <w:r w:rsidRPr="008F06E0">
        <w:rPr>
          <w:noProof/>
        </w:rPr>
        <w:t>Cat Creek Energy LLC</w:t>
      </w:r>
      <w:r>
        <w:rPr>
          <w:noProof/>
        </w:rPr>
        <w:t xml:space="preserve">, </w:t>
      </w:r>
      <w:r w:rsidRPr="008F06E0">
        <w:rPr>
          <w:noProof/>
        </w:rPr>
        <w:t>City of Burbank</w:t>
      </w:r>
      <w:r>
        <w:rPr>
          <w:noProof/>
        </w:rPr>
        <w:t xml:space="preserve">, </w:t>
      </w:r>
      <w:r w:rsidRPr="008F06E0">
        <w:rPr>
          <w:noProof/>
        </w:rPr>
        <w:t>City of Pasadena</w:t>
      </w:r>
      <w:r>
        <w:rPr>
          <w:noProof/>
        </w:rPr>
        <w:t xml:space="preserve">, </w:t>
      </w:r>
      <w:r w:rsidRPr="008F06E0">
        <w:rPr>
          <w:noProof/>
        </w:rPr>
        <w:t>Clearway Energy Operating, LLC (NRG)</w:t>
      </w:r>
      <w:r>
        <w:rPr>
          <w:noProof/>
        </w:rPr>
        <w:t xml:space="preserve">, </w:t>
      </w:r>
      <w:r w:rsidRPr="008F06E0">
        <w:rPr>
          <w:noProof/>
        </w:rPr>
        <w:t>Colorado Springs Utilities</w:t>
      </w:r>
      <w:r>
        <w:rPr>
          <w:noProof/>
        </w:rPr>
        <w:t xml:space="preserve">, </w:t>
      </w:r>
      <w:r w:rsidRPr="008F06E0">
        <w:rPr>
          <w:noProof/>
        </w:rPr>
        <w:t>CP Energy Marketing (US) Inc.</w:t>
      </w:r>
      <w:r>
        <w:rPr>
          <w:noProof/>
        </w:rPr>
        <w:t xml:space="preserve">, </w:t>
      </w:r>
      <w:r w:rsidRPr="008F06E0">
        <w:rPr>
          <w:noProof/>
        </w:rPr>
        <w:t>DataCapable Inc.</w:t>
      </w:r>
      <w:r>
        <w:rPr>
          <w:noProof/>
        </w:rPr>
        <w:t xml:space="preserve">, </w:t>
      </w:r>
      <w:r w:rsidRPr="008F06E0">
        <w:rPr>
          <w:noProof/>
        </w:rPr>
        <w:t>Delta-Montrose Electric Association</w:t>
      </w:r>
      <w:r>
        <w:rPr>
          <w:noProof/>
        </w:rPr>
        <w:t xml:space="preserve">, </w:t>
      </w:r>
      <w:r w:rsidRPr="008F06E0">
        <w:rPr>
          <w:noProof/>
        </w:rPr>
        <w:t>Electric Power Research Institute</w:t>
      </w:r>
      <w:r>
        <w:rPr>
          <w:noProof/>
        </w:rPr>
        <w:t xml:space="preserve">, </w:t>
      </w:r>
      <w:r w:rsidRPr="008F06E0">
        <w:rPr>
          <w:noProof/>
        </w:rPr>
        <w:t>Eugene Water &amp; Electric Board</w:t>
      </w:r>
      <w:r>
        <w:rPr>
          <w:noProof/>
        </w:rPr>
        <w:t xml:space="preserve">, </w:t>
      </w:r>
      <w:r w:rsidRPr="008F06E0">
        <w:rPr>
          <w:noProof/>
        </w:rPr>
        <w:t>FortisBC, Inc.</w:t>
      </w:r>
      <w:r>
        <w:rPr>
          <w:noProof/>
        </w:rPr>
        <w:t xml:space="preserve">, </w:t>
      </w:r>
      <w:r w:rsidRPr="008F06E0">
        <w:rPr>
          <w:noProof/>
        </w:rPr>
        <w:t>Grid Numerics</w:t>
      </w:r>
      <w:r>
        <w:rPr>
          <w:noProof/>
        </w:rPr>
        <w:t xml:space="preserve">, </w:t>
      </w:r>
      <w:r w:rsidRPr="008F06E0">
        <w:rPr>
          <w:noProof/>
        </w:rPr>
        <w:t>Guy Van Uytven</w:t>
      </w:r>
      <w:r>
        <w:rPr>
          <w:noProof/>
        </w:rPr>
        <w:t xml:space="preserve">, </w:t>
      </w:r>
      <w:r w:rsidRPr="008F06E0">
        <w:rPr>
          <w:noProof/>
        </w:rPr>
        <w:t>Hetch Hetchy Water and Power</w:t>
      </w:r>
      <w:r>
        <w:rPr>
          <w:noProof/>
        </w:rPr>
        <w:t xml:space="preserve">, </w:t>
      </w:r>
      <w:r w:rsidRPr="008F06E0">
        <w:rPr>
          <w:noProof/>
        </w:rPr>
        <w:t>Los Angeles Department of Water and Power</w:t>
      </w:r>
      <w:r>
        <w:rPr>
          <w:noProof/>
        </w:rPr>
        <w:t xml:space="preserve">, </w:t>
      </w:r>
      <w:r w:rsidRPr="008F06E0">
        <w:rPr>
          <w:noProof/>
        </w:rPr>
        <w:t>MATL Canada L.P.</w:t>
      </w:r>
      <w:r>
        <w:rPr>
          <w:noProof/>
        </w:rPr>
        <w:t xml:space="preserve">, </w:t>
      </w:r>
      <w:r w:rsidRPr="008F06E0">
        <w:rPr>
          <w:noProof/>
        </w:rPr>
        <w:t>MCE</w:t>
      </w:r>
      <w:r>
        <w:rPr>
          <w:noProof/>
        </w:rPr>
        <w:t xml:space="preserve">, </w:t>
      </w:r>
      <w:r w:rsidRPr="008F06E0">
        <w:rPr>
          <w:noProof/>
        </w:rPr>
        <w:t>NextEra Energy Resources, LLC</w:t>
      </w:r>
      <w:r>
        <w:rPr>
          <w:noProof/>
        </w:rPr>
        <w:t xml:space="preserve">, </w:t>
      </w:r>
      <w:r w:rsidRPr="008F06E0">
        <w:rPr>
          <w:noProof/>
        </w:rPr>
        <w:t>Oregon Public Utility Commission</w:t>
      </w:r>
      <w:r>
        <w:rPr>
          <w:noProof/>
        </w:rPr>
        <w:t xml:space="preserve">, </w:t>
      </w:r>
      <w:r w:rsidRPr="008F06E0">
        <w:rPr>
          <w:noProof/>
        </w:rPr>
        <w:t>Pacific Northwest National Laboratory</w:t>
      </w:r>
      <w:r>
        <w:rPr>
          <w:noProof/>
        </w:rPr>
        <w:t xml:space="preserve">, </w:t>
      </w:r>
      <w:r w:rsidRPr="008F06E0">
        <w:rPr>
          <w:noProof/>
        </w:rPr>
        <w:t>PacifiCorp Merchant Function</w:t>
      </w:r>
      <w:r>
        <w:rPr>
          <w:noProof/>
        </w:rPr>
        <w:t xml:space="preserve">, </w:t>
      </w:r>
      <w:r w:rsidRPr="008F06E0">
        <w:rPr>
          <w:noProof/>
        </w:rPr>
        <w:t>Portland General Electric Company</w:t>
      </w:r>
      <w:r>
        <w:rPr>
          <w:noProof/>
        </w:rPr>
        <w:t xml:space="preserve">, </w:t>
      </w:r>
      <w:r w:rsidRPr="008F06E0">
        <w:rPr>
          <w:noProof/>
        </w:rPr>
        <w:t>Public Service Company of Colorado (Xcel Energy)</w:t>
      </w:r>
      <w:r>
        <w:rPr>
          <w:noProof/>
        </w:rPr>
        <w:t xml:space="preserve">, </w:t>
      </w:r>
      <w:r w:rsidRPr="008F06E0">
        <w:rPr>
          <w:noProof/>
        </w:rPr>
        <w:t xml:space="preserve">Public Utility District No. 1 of </w:t>
      </w:r>
      <w:r w:rsidRPr="008F06E0">
        <w:rPr>
          <w:noProof/>
        </w:rPr>
        <w:lastRenderedPageBreak/>
        <w:t>Snohomish County</w:t>
      </w:r>
      <w:r>
        <w:rPr>
          <w:noProof/>
        </w:rPr>
        <w:t xml:space="preserve">, </w:t>
      </w:r>
      <w:r w:rsidRPr="008F06E0">
        <w:rPr>
          <w:noProof/>
        </w:rPr>
        <w:t>Quanta Technology, LLC</w:t>
      </w:r>
      <w:r>
        <w:rPr>
          <w:noProof/>
        </w:rPr>
        <w:t xml:space="preserve">, </w:t>
      </w:r>
      <w:r w:rsidRPr="008F06E0">
        <w:rPr>
          <w:noProof/>
        </w:rPr>
        <w:t>Regime LLC</w:t>
      </w:r>
      <w:r>
        <w:rPr>
          <w:noProof/>
        </w:rPr>
        <w:t xml:space="preserve">, </w:t>
      </w:r>
      <w:r w:rsidRPr="008F06E0">
        <w:rPr>
          <w:noProof/>
        </w:rPr>
        <w:t>Renewable Northwest</w:t>
      </w:r>
      <w:r>
        <w:rPr>
          <w:noProof/>
        </w:rPr>
        <w:t xml:space="preserve">, </w:t>
      </w:r>
      <w:r w:rsidRPr="008F06E0">
        <w:rPr>
          <w:noProof/>
        </w:rPr>
        <w:t>TransCo Energy, LLC</w:t>
      </w:r>
      <w:r>
        <w:rPr>
          <w:noProof/>
        </w:rPr>
        <w:t xml:space="preserve">, </w:t>
      </w:r>
      <w:r w:rsidRPr="008F06E0">
        <w:rPr>
          <w:noProof/>
        </w:rPr>
        <w:t>Utah Division of Public Utilities</w:t>
      </w:r>
      <w:r>
        <w:rPr>
          <w:noProof/>
        </w:rPr>
        <w:t xml:space="preserve">, </w:t>
      </w:r>
      <w:r w:rsidRPr="008F06E0">
        <w:rPr>
          <w:noProof/>
        </w:rPr>
        <w:t>Utilicast L.L.C.</w:t>
      </w:r>
      <w:r>
        <w:rPr>
          <w:noProof/>
        </w:rPr>
        <w:t xml:space="preserve">, </w:t>
      </w:r>
      <w:r w:rsidRPr="008F06E0">
        <w:rPr>
          <w:noProof/>
        </w:rPr>
        <w:t>Wyoming Office of Consumer Advocate</w:t>
      </w:r>
    </w:p>
    <w:p w14:paraId="3BD29B8D" w14:textId="77777777" w:rsidR="00DD6245" w:rsidRPr="00644947" w:rsidRDefault="00DD6245" w:rsidP="006D6F4A">
      <w:pPr>
        <w:pStyle w:val="AttendanceLeader"/>
        <w:rPr>
          <w:rFonts w:ascii="Lucida Sans" w:hAnsi="Lucida Sans"/>
          <w:b/>
          <w:bCs/>
        </w:rPr>
      </w:pPr>
      <w:r w:rsidRPr="00644947">
        <w:rPr>
          <w:rFonts w:ascii="Lucida Sans" w:hAnsi="Lucida Sans"/>
          <w:b/>
          <w:bCs/>
        </w:rPr>
        <w:t>Others in Attendance</w:t>
      </w:r>
    </w:p>
    <w:p w14:paraId="19A63310" w14:textId="77777777" w:rsidR="00DD6245" w:rsidRDefault="00DD6245" w:rsidP="006D6F4A">
      <w:pPr>
        <w:pStyle w:val="AttendanceLeader"/>
      </w:pPr>
      <w:r w:rsidRPr="008F06E0">
        <w:rPr>
          <w:noProof/>
        </w:rPr>
        <w:t>Steve</w:t>
      </w:r>
      <w:r>
        <w:t xml:space="preserve"> </w:t>
      </w:r>
      <w:r w:rsidRPr="008F06E0">
        <w:rPr>
          <w:noProof/>
        </w:rPr>
        <w:t>Ashbaker</w:t>
      </w:r>
      <w:r>
        <w:tab/>
      </w:r>
      <w:r w:rsidRPr="008F06E0">
        <w:rPr>
          <w:noProof/>
        </w:rPr>
        <w:t>WECC</w:t>
      </w:r>
    </w:p>
    <w:p w14:paraId="1801A131" w14:textId="77777777" w:rsidR="00DD6245" w:rsidRDefault="00DD6245" w:rsidP="006D6F4A">
      <w:pPr>
        <w:pStyle w:val="AttendanceLeader"/>
      </w:pPr>
      <w:r w:rsidRPr="008F06E0">
        <w:rPr>
          <w:noProof/>
        </w:rPr>
        <w:t>Daniel</w:t>
      </w:r>
      <w:r>
        <w:t xml:space="preserve"> </w:t>
      </w:r>
      <w:r w:rsidRPr="008F06E0">
        <w:rPr>
          <w:noProof/>
        </w:rPr>
        <w:t>Baker</w:t>
      </w:r>
      <w:r>
        <w:tab/>
      </w:r>
      <w:r w:rsidRPr="008F06E0">
        <w:rPr>
          <w:noProof/>
        </w:rPr>
        <w:t>Southwest Power Pool</w:t>
      </w:r>
    </w:p>
    <w:p w14:paraId="11918702" w14:textId="77777777" w:rsidR="00DD6245" w:rsidRDefault="00DD6245" w:rsidP="006D6F4A">
      <w:pPr>
        <w:pStyle w:val="AttendanceLeader"/>
      </w:pPr>
      <w:r w:rsidRPr="008F06E0">
        <w:rPr>
          <w:noProof/>
        </w:rPr>
        <w:t>Layne</w:t>
      </w:r>
      <w:r>
        <w:t xml:space="preserve"> </w:t>
      </w:r>
      <w:r w:rsidRPr="008F06E0">
        <w:rPr>
          <w:noProof/>
        </w:rPr>
        <w:t>Brown</w:t>
      </w:r>
      <w:r>
        <w:tab/>
      </w:r>
      <w:r w:rsidRPr="008F06E0">
        <w:rPr>
          <w:noProof/>
        </w:rPr>
        <w:t>WECC</w:t>
      </w:r>
    </w:p>
    <w:p w14:paraId="16F4FFAB" w14:textId="77777777" w:rsidR="00DD6245" w:rsidRDefault="00DD6245" w:rsidP="006D6F4A">
      <w:pPr>
        <w:pStyle w:val="AttendanceLeader"/>
      </w:pPr>
      <w:r w:rsidRPr="008F06E0">
        <w:rPr>
          <w:noProof/>
        </w:rPr>
        <w:t>Lorrisa</w:t>
      </w:r>
      <w:r>
        <w:t xml:space="preserve"> </w:t>
      </w:r>
      <w:r w:rsidRPr="008F06E0">
        <w:rPr>
          <w:noProof/>
        </w:rPr>
        <w:t>Cardoza</w:t>
      </w:r>
      <w:r>
        <w:tab/>
      </w:r>
      <w:r w:rsidRPr="008F06E0">
        <w:rPr>
          <w:noProof/>
        </w:rPr>
        <w:t>Bonneville Power Administration</w:t>
      </w:r>
    </w:p>
    <w:p w14:paraId="5000EF7A" w14:textId="77777777" w:rsidR="00DD6245" w:rsidRDefault="00DD6245" w:rsidP="006D6F4A">
      <w:pPr>
        <w:pStyle w:val="AttendanceLeader"/>
      </w:pPr>
      <w:r w:rsidRPr="008F06E0">
        <w:rPr>
          <w:noProof/>
        </w:rPr>
        <w:t>Terrance</w:t>
      </w:r>
      <w:r>
        <w:t xml:space="preserve"> </w:t>
      </w:r>
      <w:r w:rsidRPr="008F06E0">
        <w:rPr>
          <w:noProof/>
        </w:rPr>
        <w:t>Clingan</w:t>
      </w:r>
      <w:r>
        <w:tab/>
      </w:r>
      <w:r w:rsidRPr="008F06E0">
        <w:rPr>
          <w:noProof/>
        </w:rPr>
        <w:t>FERC</w:t>
      </w:r>
    </w:p>
    <w:p w14:paraId="4EF0098A" w14:textId="77777777" w:rsidR="00DD6245" w:rsidRDefault="00DD6245" w:rsidP="006D6F4A">
      <w:pPr>
        <w:pStyle w:val="AttendanceLeader"/>
      </w:pPr>
      <w:r w:rsidRPr="008F06E0">
        <w:rPr>
          <w:noProof/>
        </w:rPr>
        <w:t>Enoch</w:t>
      </w:r>
      <w:r>
        <w:t xml:space="preserve"> </w:t>
      </w:r>
      <w:r w:rsidRPr="008F06E0">
        <w:rPr>
          <w:noProof/>
        </w:rPr>
        <w:t>Davies</w:t>
      </w:r>
      <w:r>
        <w:tab/>
      </w:r>
      <w:r w:rsidRPr="008F06E0">
        <w:rPr>
          <w:noProof/>
        </w:rPr>
        <w:t>WECC</w:t>
      </w:r>
    </w:p>
    <w:p w14:paraId="69AAD463" w14:textId="77777777" w:rsidR="00DD6245" w:rsidRDefault="00DD6245" w:rsidP="006D6F4A">
      <w:pPr>
        <w:pStyle w:val="AttendanceLeader"/>
      </w:pPr>
      <w:r w:rsidRPr="008F06E0">
        <w:rPr>
          <w:noProof/>
        </w:rPr>
        <w:t>John</w:t>
      </w:r>
      <w:r>
        <w:t xml:space="preserve"> </w:t>
      </w:r>
      <w:r w:rsidRPr="008F06E0">
        <w:rPr>
          <w:noProof/>
        </w:rPr>
        <w:t>Graminski</w:t>
      </w:r>
      <w:r>
        <w:tab/>
      </w:r>
      <w:r w:rsidRPr="008F06E0">
        <w:rPr>
          <w:noProof/>
        </w:rPr>
        <w:t>WECC</w:t>
      </w:r>
    </w:p>
    <w:p w14:paraId="59A2D153" w14:textId="77777777" w:rsidR="00DD6245" w:rsidRDefault="00DD6245" w:rsidP="006D6F4A">
      <w:pPr>
        <w:pStyle w:val="AttendanceLeader"/>
      </w:pPr>
      <w:r w:rsidRPr="008F06E0">
        <w:rPr>
          <w:noProof/>
        </w:rPr>
        <w:t>Chris</w:t>
      </w:r>
      <w:r>
        <w:t xml:space="preserve"> </w:t>
      </w:r>
      <w:r w:rsidRPr="008F06E0">
        <w:rPr>
          <w:noProof/>
        </w:rPr>
        <w:t>Guimera</w:t>
      </w:r>
      <w:r>
        <w:tab/>
      </w:r>
      <w:r w:rsidRPr="008F06E0">
        <w:rPr>
          <w:noProof/>
        </w:rPr>
        <w:t>WECC</w:t>
      </w:r>
    </w:p>
    <w:p w14:paraId="5645448D" w14:textId="77777777" w:rsidR="00DD6245" w:rsidRDefault="00DD6245" w:rsidP="006D6F4A">
      <w:pPr>
        <w:pStyle w:val="AttendanceLeader"/>
      </w:pPr>
      <w:r w:rsidRPr="008F06E0">
        <w:rPr>
          <w:noProof/>
        </w:rPr>
        <w:t>Mark</w:t>
      </w:r>
      <w:r>
        <w:t xml:space="preserve"> </w:t>
      </w:r>
      <w:r w:rsidRPr="008F06E0">
        <w:rPr>
          <w:noProof/>
        </w:rPr>
        <w:t>Hackney</w:t>
      </w:r>
      <w:r>
        <w:tab/>
      </w:r>
      <w:r w:rsidRPr="008F06E0">
        <w:rPr>
          <w:noProof/>
        </w:rPr>
        <w:t>Open Access Technology International</w:t>
      </w:r>
    </w:p>
    <w:p w14:paraId="3A63C88A" w14:textId="77777777" w:rsidR="00DD6245" w:rsidRDefault="00DD6245" w:rsidP="006D6F4A">
      <w:pPr>
        <w:pStyle w:val="AttendanceLeader"/>
      </w:pPr>
      <w:r w:rsidRPr="008F06E0">
        <w:rPr>
          <w:noProof/>
        </w:rPr>
        <w:t>James</w:t>
      </w:r>
      <w:r>
        <w:t xml:space="preserve"> </w:t>
      </w:r>
      <w:r w:rsidRPr="008F06E0">
        <w:rPr>
          <w:noProof/>
        </w:rPr>
        <w:t>Hanson</w:t>
      </w:r>
      <w:r>
        <w:tab/>
      </w:r>
      <w:r w:rsidRPr="008F06E0">
        <w:rPr>
          <w:noProof/>
        </w:rPr>
        <w:t>WECC</w:t>
      </w:r>
    </w:p>
    <w:p w14:paraId="21111E84" w14:textId="77777777" w:rsidR="00DD6245" w:rsidRDefault="00DD6245" w:rsidP="006D6F4A">
      <w:pPr>
        <w:pStyle w:val="AttendanceLeader"/>
      </w:pPr>
      <w:r w:rsidRPr="008F06E0">
        <w:rPr>
          <w:noProof/>
        </w:rPr>
        <w:t>Curtis</w:t>
      </w:r>
      <w:r>
        <w:t xml:space="preserve"> </w:t>
      </w:r>
      <w:r w:rsidRPr="008F06E0">
        <w:rPr>
          <w:noProof/>
        </w:rPr>
        <w:t>Holland</w:t>
      </w:r>
      <w:r>
        <w:tab/>
      </w:r>
      <w:r w:rsidRPr="008F06E0">
        <w:rPr>
          <w:noProof/>
        </w:rPr>
        <w:t>WECC</w:t>
      </w:r>
    </w:p>
    <w:p w14:paraId="28CC7343" w14:textId="77777777" w:rsidR="00DD6245" w:rsidRDefault="00DD6245" w:rsidP="006D6F4A">
      <w:pPr>
        <w:pStyle w:val="AttendanceLeader"/>
      </w:pPr>
      <w:r w:rsidRPr="008F06E0">
        <w:rPr>
          <w:noProof/>
        </w:rPr>
        <w:t>Vic</w:t>
      </w:r>
      <w:r>
        <w:t xml:space="preserve"> </w:t>
      </w:r>
      <w:r w:rsidRPr="008F06E0">
        <w:rPr>
          <w:noProof/>
        </w:rPr>
        <w:t>Howell</w:t>
      </w:r>
      <w:r>
        <w:tab/>
      </w:r>
      <w:r w:rsidRPr="008F06E0">
        <w:rPr>
          <w:noProof/>
        </w:rPr>
        <w:t>WECC</w:t>
      </w:r>
    </w:p>
    <w:p w14:paraId="466EABDA" w14:textId="77777777" w:rsidR="00DD6245" w:rsidRDefault="00DD6245" w:rsidP="006D6F4A">
      <w:pPr>
        <w:pStyle w:val="AttendanceLeader"/>
      </w:pPr>
      <w:r w:rsidRPr="008F06E0">
        <w:rPr>
          <w:noProof/>
        </w:rPr>
        <w:t>Lesley</w:t>
      </w:r>
      <w:r>
        <w:t xml:space="preserve"> </w:t>
      </w:r>
      <w:r w:rsidRPr="008F06E0">
        <w:rPr>
          <w:noProof/>
        </w:rPr>
        <w:t>Kayser-Sprouse</w:t>
      </w:r>
      <w:r>
        <w:tab/>
      </w:r>
      <w:r w:rsidRPr="008F06E0">
        <w:rPr>
          <w:noProof/>
        </w:rPr>
        <w:t>San Francisco Water</w:t>
      </w:r>
    </w:p>
    <w:p w14:paraId="1EC3B439" w14:textId="77777777" w:rsidR="00DD6245" w:rsidRDefault="00DD6245" w:rsidP="006D6F4A">
      <w:pPr>
        <w:pStyle w:val="AttendanceLeader"/>
      </w:pPr>
      <w:r w:rsidRPr="008F06E0">
        <w:rPr>
          <w:noProof/>
        </w:rPr>
        <w:t>Nicole</w:t>
      </w:r>
      <w:r>
        <w:t xml:space="preserve"> </w:t>
      </w:r>
      <w:r w:rsidRPr="008F06E0">
        <w:rPr>
          <w:noProof/>
        </w:rPr>
        <w:t>Lee</w:t>
      </w:r>
      <w:r>
        <w:tab/>
      </w:r>
      <w:r w:rsidRPr="008F06E0">
        <w:rPr>
          <w:noProof/>
        </w:rPr>
        <w:t>WECC</w:t>
      </w:r>
    </w:p>
    <w:p w14:paraId="54E5A302" w14:textId="77777777" w:rsidR="00DD6245" w:rsidRDefault="00DD6245" w:rsidP="006D6F4A">
      <w:pPr>
        <w:pStyle w:val="AttendanceLeader"/>
      </w:pPr>
      <w:r w:rsidRPr="008F06E0">
        <w:rPr>
          <w:noProof/>
        </w:rPr>
        <w:t>Saad</w:t>
      </w:r>
      <w:r>
        <w:t xml:space="preserve"> </w:t>
      </w:r>
      <w:r w:rsidRPr="008F06E0">
        <w:rPr>
          <w:noProof/>
        </w:rPr>
        <w:t>Malid</w:t>
      </w:r>
      <w:r>
        <w:tab/>
      </w:r>
      <w:r w:rsidRPr="008F06E0">
        <w:rPr>
          <w:noProof/>
        </w:rPr>
        <w:t>WECC</w:t>
      </w:r>
    </w:p>
    <w:p w14:paraId="08AB5554" w14:textId="77777777" w:rsidR="00DD6245" w:rsidRDefault="00DD6245" w:rsidP="006D6F4A">
      <w:pPr>
        <w:pStyle w:val="AttendanceLeader"/>
      </w:pPr>
      <w:r w:rsidRPr="008F06E0">
        <w:rPr>
          <w:noProof/>
        </w:rPr>
        <w:t>Jerry</w:t>
      </w:r>
      <w:r>
        <w:t xml:space="preserve"> </w:t>
      </w:r>
      <w:r w:rsidRPr="008F06E0">
        <w:rPr>
          <w:noProof/>
        </w:rPr>
        <w:t>Melcher</w:t>
      </w:r>
      <w:r>
        <w:tab/>
      </w:r>
      <w:r w:rsidRPr="008F06E0">
        <w:rPr>
          <w:noProof/>
        </w:rPr>
        <w:t>California Public Utilities Commission</w:t>
      </w:r>
    </w:p>
    <w:p w14:paraId="2FF52393" w14:textId="77777777" w:rsidR="00DD6245" w:rsidRDefault="00DD6245" w:rsidP="006D6F4A">
      <w:pPr>
        <w:pStyle w:val="AttendanceLeader"/>
      </w:pPr>
      <w:r w:rsidRPr="008F06E0">
        <w:rPr>
          <w:noProof/>
        </w:rPr>
        <w:t>Dan</w:t>
      </w:r>
      <w:r>
        <w:t xml:space="preserve"> </w:t>
      </w:r>
      <w:r w:rsidRPr="008F06E0">
        <w:rPr>
          <w:noProof/>
        </w:rPr>
        <w:t>Mooy</w:t>
      </w:r>
      <w:r>
        <w:tab/>
      </w:r>
      <w:r w:rsidRPr="008F06E0">
        <w:rPr>
          <w:noProof/>
        </w:rPr>
        <w:t>Energy Exemplar</w:t>
      </w:r>
    </w:p>
    <w:p w14:paraId="6A6290BF" w14:textId="77777777" w:rsidR="00DD6245" w:rsidRDefault="00DD6245" w:rsidP="006D6F4A">
      <w:pPr>
        <w:pStyle w:val="AttendanceLeader"/>
      </w:pPr>
      <w:r w:rsidRPr="008F06E0">
        <w:rPr>
          <w:noProof/>
        </w:rPr>
        <w:t>Shelli</w:t>
      </w:r>
      <w:r>
        <w:t xml:space="preserve"> </w:t>
      </w:r>
      <w:r w:rsidRPr="008F06E0">
        <w:rPr>
          <w:noProof/>
        </w:rPr>
        <w:t>Nyland</w:t>
      </w:r>
      <w:r>
        <w:tab/>
      </w:r>
      <w:r w:rsidRPr="008F06E0">
        <w:rPr>
          <w:noProof/>
        </w:rPr>
        <w:t>WECC</w:t>
      </w:r>
    </w:p>
    <w:p w14:paraId="6257E120" w14:textId="77777777" w:rsidR="00DD6245" w:rsidRDefault="00DD6245" w:rsidP="006D6F4A">
      <w:pPr>
        <w:pStyle w:val="AttendanceLeader"/>
      </w:pPr>
      <w:r w:rsidRPr="008F06E0">
        <w:rPr>
          <w:noProof/>
        </w:rPr>
        <w:t>Bert</w:t>
      </w:r>
      <w:r>
        <w:t xml:space="preserve"> </w:t>
      </w:r>
      <w:r w:rsidRPr="008F06E0">
        <w:rPr>
          <w:noProof/>
        </w:rPr>
        <w:t>Peters</w:t>
      </w:r>
      <w:r>
        <w:tab/>
      </w:r>
      <w:r w:rsidRPr="008F06E0">
        <w:rPr>
          <w:noProof/>
        </w:rPr>
        <w:t>WECC</w:t>
      </w:r>
    </w:p>
    <w:p w14:paraId="60647E7C" w14:textId="77777777" w:rsidR="00DD6245" w:rsidRDefault="00DD6245" w:rsidP="006D6F4A">
      <w:pPr>
        <w:pStyle w:val="AttendanceLeader"/>
      </w:pPr>
      <w:r w:rsidRPr="008F06E0">
        <w:rPr>
          <w:noProof/>
        </w:rPr>
        <w:t>Eric</w:t>
      </w:r>
      <w:r>
        <w:t xml:space="preserve"> </w:t>
      </w:r>
      <w:r w:rsidRPr="008F06E0">
        <w:rPr>
          <w:noProof/>
        </w:rPr>
        <w:t>Raatz</w:t>
      </w:r>
      <w:r>
        <w:tab/>
      </w:r>
      <w:r w:rsidRPr="008F06E0">
        <w:rPr>
          <w:noProof/>
        </w:rPr>
        <w:t>Tuscon Electric Power</w:t>
      </w:r>
    </w:p>
    <w:p w14:paraId="0A55508A" w14:textId="77777777" w:rsidR="00DD6245" w:rsidRDefault="00DD6245" w:rsidP="006D6F4A">
      <w:pPr>
        <w:pStyle w:val="AttendanceLeader"/>
      </w:pPr>
      <w:r w:rsidRPr="008F06E0">
        <w:rPr>
          <w:noProof/>
        </w:rPr>
        <w:t>Victoria</w:t>
      </w:r>
      <w:r>
        <w:t xml:space="preserve"> </w:t>
      </w:r>
      <w:r w:rsidRPr="008F06E0">
        <w:rPr>
          <w:noProof/>
        </w:rPr>
        <w:t>Ravenscroft</w:t>
      </w:r>
      <w:r>
        <w:tab/>
      </w:r>
      <w:r w:rsidRPr="008F06E0">
        <w:rPr>
          <w:noProof/>
        </w:rPr>
        <w:t>WECC</w:t>
      </w:r>
    </w:p>
    <w:p w14:paraId="05FF6A6B" w14:textId="77777777" w:rsidR="00DD6245" w:rsidRDefault="00DD6245" w:rsidP="006D6F4A">
      <w:pPr>
        <w:pStyle w:val="AttendanceLeader"/>
      </w:pPr>
      <w:r w:rsidRPr="008F06E0">
        <w:rPr>
          <w:noProof/>
        </w:rPr>
        <w:t>Tim</w:t>
      </w:r>
      <w:r>
        <w:t xml:space="preserve"> </w:t>
      </w:r>
      <w:r w:rsidRPr="008F06E0">
        <w:rPr>
          <w:noProof/>
        </w:rPr>
        <w:t>Reynolds</w:t>
      </w:r>
      <w:r>
        <w:tab/>
      </w:r>
      <w:r w:rsidRPr="008F06E0">
        <w:rPr>
          <w:noProof/>
        </w:rPr>
        <w:t>WECC</w:t>
      </w:r>
    </w:p>
    <w:p w14:paraId="32A24BC3" w14:textId="77777777" w:rsidR="00DD6245" w:rsidRDefault="00DD6245" w:rsidP="00FB0959">
      <w:pPr>
        <w:pStyle w:val="AttendanceLeader"/>
      </w:pPr>
      <w:r w:rsidRPr="008F06E0">
        <w:rPr>
          <w:noProof/>
        </w:rPr>
        <w:t>Kenneth</w:t>
      </w:r>
      <w:r>
        <w:t xml:space="preserve"> </w:t>
      </w:r>
      <w:r w:rsidRPr="008F06E0">
        <w:rPr>
          <w:noProof/>
        </w:rPr>
        <w:t>Wilson</w:t>
      </w:r>
      <w:r>
        <w:tab/>
      </w:r>
      <w:r w:rsidRPr="008F06E0">
        <w:rPr>
          <w:noProof/>
        </w:rPr>
        <w:t>Western Resources</w:t>
      </w:r>
    </w:p>
    <w:p w14:paraId="3BE2402F" w14:textId="77777777" w:rsidR="00DD6245" w:rsidRPr="00AF19AC" w:rsidRDefault="00DD6245" w:rsidP="00AF19AC">
      <w:pPr>
        <w:rPr>
          <w:rFonts w:ascii="Palatino Linotype" w:hAnsi="Palatino Linotype"/>
        </w:rPr>
      </w:pPr>
      <w:r>
        <w:br w:type="page"/>
      </w:r>
    </w:p>
    <w:p w14:paraId="71C50FA2" w14:textId="77777777" w:rsidR="00DD6245" w:rsidRPr="002F7EDB" w:rsidRDefault="00DD6245" w:rsidP="002F7EDB">
      <w:pPr>
        <w:pStyle w:val="Heading2"/>
        <w:numPr>
          <w:ilvl w:val="0"/>
          <w:numId w:val="0"/>
        </w:numPr>
        <w:ind w:left="720" w:hanging="720"/>
        <w:rPr>
          <w:sz w:val="27"/>
          <w:szCs w:val="28"/>
        </w:rPr>
      </w:pPr>
      <w:r>
        <w:rPr>
          <w:rStyle w:val="Heading1Char"/>
          <w:b/>
          <w:bCs/>
        </w:rPr>
        <w:lastRenderedPageBreak/>
        <w:t>Exhibit B: Preschedule Guideline Concerns</w:t>
      </w:r>
    </w:p>
    <w:p w14:paraId="7C57D1CC" w14:textId="4C9E6357" w:rsidR="00DD6245" w:rsidRDefault="00DD6245" w:rsidP="002F7EDB">
      <w:pPr>
        <w:pStyle w:val="AttendanceLeader"/>
      </w:pPr>
      <w:r>
        <w:t>Bonneville had some concerns regarding the recently proposed changes to the Preschedule Guideline</w:t>
      </w:r>
      <w:r w:rsidR="00905DAE">
        <w:t xml:space="preserve">. </w:t>
      </w:r>
      <w:r>
        <w:t xml:space="preserve">  </w:t>
      </w:r>
      <w:r w:rsidR="007C2162">
        <w:t xml:space="preserve">The </w:t>
      </w:r>
      <w:r>
        <w:t>concerns are regarding the proposed changes around Christmas Eve</w:t>
      </w:r>
      <w:r w:rsidR="00905DAE">
        <w:t xml:space="preserve">. </w:t>
      </w:r>
      <w:r>
        <w:t>BPA is fully supportive of the inclusion of Juneteenth as a scheduling holiday</w:t>
      </w:r>
      <w:r w:rsidR="00905DAE">
        <w:t xml:space="preserve">. </w:t>
      </w:r>
    </w:p>
    <w:p w14:paraId="587F7EDF" w14:textId="27E1D131" w:rsidR="00DD6245" w:rsidRDefault="00DD6245" w:rsidP="002F7EDB">
      <w:pPr>
        <w:pStyle w:val="AttendanceLeader"/>
      </w:pPr>
      <w:r>
        <w:t>Bonneville’s concern is regarding the codification and observance of scheduling holidays when Christmas Eve falls on either a Saturday or Sunday</w:t>
      </w:r>
      <w:r w:rsidR="00905DAE">
        <w:t xml:space="preserve">. </w:t>
      </w:r>
      <w:r>
        <w:t>Historically</w:t>
      </w:r>
      <w:r w:rsidR="00020677">
        <w:t>,</w:t>
      </w:r>
      <w:r>
        <w:t xml:space="preserve"> there has not been consistency regarding the observance of a scheduling holiday when Christmas Eve falls on a Saturday or Sunday</w:t>
      </w:r>
      <w:r w:rsidR="00905DAE">
        <w:t xml:space="preserve">. </w:t>
      </w:r>
      <w:r>
        <w:t>Bonneville believes that the reason for the inconsistency over the years is deliberate, that the Preschedule Calendar Guideline was not intended to be entirely prescriptive nor exhaustive of every possible permutation that may occur around the scheduling of holidays and drafting of the preschedule calendar. Rather, the drafter of the preschedule calendar should follow the principles that appear near the end of the document</w:t>
      </w:r>
      <w:r w:rsidR="00905DAE">
        <w:t xml:space="preserve">. </w:t>
      </w:r>
      <w:r>
        <w:t xml:space="preserve">One of which discusses minimizing multiple scheduling days. The proposed changes around Christmas Eve conflict with this principle. </w:t>
      </w:r>
    </w:p>
    <w:p w14:paraId="2E33205B" w14:textId="20AA95DC" w:rsidR="00DD6245" w:rsidRDefault="00DD6245" w:rsidP="002F7EDB">
      <w:pPr>
        <w:pStyle w:val="AttendanceLeader"/>
        <w:sectPr w:rsidR="00DD6245" w:rsidSect="00644947">
          <w:headerReference w:type="default" r:id="rId24"/>
          <w:footerReference w:type="default" r:id="rId25"/>
          <w:headerReference w:type="first" r:id="rId26"/>
          <w:footerReference w:type="first" r:id="rId27"/>
          <w:pgSz w:w="12240" w:h="15840"/>
          <w:pgMar w:top="1440" w:right="1080" w:bottom="1440" w:left="1080" w:header="720" w:footer="720" w:gutter="0"/>
          <w:pgNumType w:start="1"/>
          <w:cols w:space="720"/>
          <w:titlePg/>
          <w:docGrid w:linePitch="360"/>
        </w:sectPr>
      </w:pPr>
      <w:r>
        <w:t>The recent proposed change to always observe a scheduling holiday when Christmas Eve falls on a Saturday or Sunday injects unnecessary operational uncertainty to the short-term planning, trading, and scheduling activities as the proposed changes call for scheduling holidays on December 23 or December 26</w:t>
      </w:r>
      <w:r w:rsidR="00905DAE">
        <w:t xml:space="preserve">. </w:t>
      </w:r>
      <w:r>
        <w:t>This results in scheduling up to five days out</w:t>
      </w:r>
      <w:r w:rsidR="00E657D5">
        <w:t xml:space="preserve">, </w:t>
      </w:r>
      <w:r>
        <w:t>and Bonneville believes that observing a scheduling holiday for Christmas Eve (when it falls on a Saturday or Sunday) is not necessary</w:t>
      </w:r>
      <w:r w:rsidR="00905DAE">
        <w:t xml:space="preserve">. </w:t>
      </w:r>
      <w:r>
        <w:t>Bonneville believes that the weather and load forecasts used in the initial trading and scheduling for five days out will be dramatically different than the weather and load forecasts on the day of flow</w:t>
      </w:r>
      <w:r w:rsidR="00C901A3">
        <w:t>,</w:t>
      </w:r>
      <w:r>
        <w:t xml:space="preserve"> and thus injects unnecessary risk and operational uncertainty (especially during the </w:t>
      </w:r>
      <w:r w:rsidR="00C901A3">
        <w:t>w</w:t>
      </w:r>
      <w:r>
        <w:t>inter month of December)</w:t>
      </w:r>
      <w:r w:rsidR="00905DAE">
        <w:t xml:space="preserve">. </w:t>
      </w:r>
      <w:r>
        <w:t>Bonneville believes that reliability and scheduling as close as possible to the day of flow should outweigh the need to observe a scheduling holiday when Christmas Eve falls on a Saturday or Sunday</w:t>
      </w:r>
      <w:r w:rsidR="00905DAE">
        <w:t xml:space="preserve">. </w:t>
      </w:r>
    </w:p>
    <w:p w14:paraId="7A6D19BF" w14:textId="77777777" w:rsidR="00DD6245" w:rsidRDefault="00DD6245" w:rsidP="002F7EDB">
      <w:pPr>
        <w:pStyle w:val="AttendanceLeader"/>
        <w:sectPr w:rsidR="00DD6245" w:rsidSect="00644947">
          <w:headerReference w:type="default" r:id="rId28"/>
          <w:footerReference w:type="default" r:id="rId29"/>
          <w:headerReference w:type="first" r:id="rId30"/>
          <w:footerReference w:type="first" r:id="rId31"/>
          <w:type w:val="continuous"/>
          <w:pgSz w:w="12240" w:h="15840"/>
          <w:pgMar w:top="1440" w:right="1080" w:bottom="1440" w:left="1080" w:header="720" w:footer="720" w:gutter="0"/>
          <w:cols w:space="720"/>
          <w:titlePg/>
          <w:docGrid w:linePitch="360"/>
        </w:sectPr>
      </w:pPr>
    </w:p>
    <w:p w14:paraId="4681BAA8" w14:textId="77777777" w:rsidR="00DD6245" w:rsidRPr="00F03DC7" w:rsidRDefault="00DD6245" w:rsidP="002F7EDB">
      <w:pPr>
        <w:pStyle w:val="AttendanceLeader"/>
      </w:pPr>
    </w:p>
    <w:sectPr w:rsidR="00DD6245" w:rsidRPr="00F03DC7" w:rsidSect="00DD6245">
      <w:headerReference w:type="default" r:id="rId32"/>
      <w:footerReference w:type="default" r:id="rId33"/>
      <w:headerReference w:type="first" r:id="rId34"/>
      <w:footerReference w:type="first" r:id="rId3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2C06" w14:textId="77777777" w:rsidR="008B5ECA" w:rsidRDefault="008B5ECA" w:rsidP="00997CD1">
      <w:pPr>
        <w:spacing w:after="0" w:line="240" w:lineRule="auto"/>
      </w:pPr>
      <w:r>
        <w:separator/>
      </w:r>
    </w:p>
  </w:endnote>
  <w:endnote w:type="continuationSeparator" w:id="0">
    <w:p w14:paraId="14BA481D" w14:textId="77777777" w:rsidR="008B5ECA" w:rsidRDefault="008B5ECA"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0523" w14:textId="77777777" w:rsidR="00DD6245" w:rsidRPr="00201D41" w:rsidRDefault="00DD6245" w:rsidP="00033906">
    <w:pPr>
      <w:pStyle w:val="Footer"/>
    </w:pPr>
    <w:r w:rsidRPr="00201D41">
      <w:rPr>
        <w:noProof/>
      </w:rPr>
      <w:drawing>
        <wp:inline distT="0" distB="0" distL="0" distR="0" wp14:anchorId="66595A34" wp14:editId="0CE65DA0">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9AAA" w14:textId="77777777" w:rsidR="00DD6245" w:rsidRPr="00033906" w:rsidRDefault="00DD6245" w:rsidP="00033906">
    <w:pPr>
      <w:pStyle w:val="Footer"/>
      <w:pBdr>
        <w:bottom w:val="single" w:sz="4" w:space="1" w:color="00395D" w:themeColor="accent1"/>
      </w:pBdr>
    </w:pPr>
    <w:r w:rsidRPr="00033906">
      <w:rPr>
        <w:noProof/>
      </w:rPr>
      <w:drawing>
        <wp:anchor distT="0" distB="0" distL="114300" distR="114300" simplePos="0" relativeHeight="251664384" behindDoc="0" locked="0" layoutInCell="1" allowOverlap="1" wp14:anchorId="79FCD7FB" wp14:editId="73F6A02F">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DB88" w14:textId="77777777" w:rsidR="00DD6245" w:rsidRPr="00201D41" w:rsidRDefault="00DD6245" w:rsidP="00033906">
    <w:pPr>
      <w:pStyle w:val="Footer"/>
    </w:pPr>
    <w:r w:rsidRPr="00201D41">
      <w:rPr>
        <w:noProof/>
      </w:rPr>
      <w:drawing>
        <wp:inline distT="0" distB="0" distL="0" distR="0" wp14:anchorId="576C207C" wp14:editId="6A272729">
          <wp:extent cx="414022" cy="274320"/>
          <wp:effectExtent l="0" t="0" r="5080" b="0"/>
          <wp:docPr id="7" name="Picture 7"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2DB" w14:textId="77777777" w:rsidR="00DD6245" w:rsidRPr="00033906" w:rsidRDefault="00DD6245"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02405FCF" wp14:editId="7AA83E72">
          <wp:simplePos x="0" y="0"/>
          <wp:positionH relativeFrom="margin">
            <wp:posOffset>2990850</wp:posOffset>
          </wp:positionH>
          <wp:positionV relativeFrom="paragraph">
            <wp:posOffset>116205</wp:posOffset>
          </wp:positionV>
          <wp:extent cx="414020" cy="274320"/>
          <wp:effectExtent l="0" t="0" r="5080" b="0"/>
          <wp:wrapNone/>
          <wp:docPr id="9" name="Picture 9"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97B5" w14:textId="77777777" w:rsidR="00997CD1" w:rsidRPr="00201D41" w:rsidRDefault="009A053D" w:rsidP="00033906">
    <w:pPr>
      <w:pStyle w:val="Footer"/>
    </w:pPr>
    <w:r w:rsidRPr="00201D41">
      <w:rPr>
        <w:noProof/>
      </w:rPr>
      <w:drawing>
        <wp:inline distT="0" distB="0" distL="0" distR="0" wp14:anchorId="237088BD" wp14:editId="2F3A85AA">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60F3"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5ED01A07" wp14:editId="70835801">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15BA" w14:textId="77777777" w:rsidR="008B5ECA" w:rsidRDefault="008B5ECA" w:rsidP="00997CD1">
      <w:pPr>
        <w:spacing w:after="0" w:line="240" w:lineRule="auto"/>
      </w:pPr>
      <w:r>
        <w:separator/>
      </w:r>
    </w:p>
  </w:footnote>
  <w:footnote w:type="continuationSeparator" w:id="0">
    <w:p w14:paraId="6E00100D" w14:textId="77777777" w:rsidR="008B5ECA" w:rsidRDefault="008B5ECA"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D80" w14:textId="77777777" w:rsidR="00DD6245" w:rsidRPr="00BE0C4D" w:rsidRDefault="00DD6245" w:rsidP="009B4695">
    <w:pPr>
      <w:pStyle w:val="Header"/>
      <w:rPr>
        <w:noProof/>
      </w:rPr>
    </w:pPr>
    <w:r>
      <w:t>RRC</w:t>
    </w:r>
    <w:r w:rsidRPr="00BE0C4D">
      <w:t xml:space="preserve"> Meeting Minutes</w:t>
    </w:r>
    <w:r>
      <w:t>—June 28,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84F" w14:textId="77777777" w:rsidR="00DD6245" w:rsidRPr="00BE0C4D" w:rsidRDefault="00DD6245" w:rsidP="00B54634">
    <w:pPr>
      <w:pStyle w:val="PG1Header"/>
      <w:jc w:val="left"/>
    </w:pPr>
    <w:r>
      <w:rPr>
        <w:noProof/>
      </w:rPr>
      <w:drawing>
        <wp:anchor distT="0" distB="0" distL="114300" distR="114300" simplePos="0" relativeHeight="251665408" behindDoc="1" locked="0" layoutInCell="1" allowOverlap="1" wp14:anchorId="7CA289B4" wp14:editId="0289C2A5">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DCA55" w14:textId="77777777" w:rsidR="00DD6245" w:rsidRPr="00BE0C4D" w:rsidRDefault="00DD6245" w:rsidP="009B4695">
    <w:pPr>
      <w:pStyle w:val="PG1Header"/>
    </w:pPr>
    <w:r>
      <w:t>Reliability Risk Committee</w:t>
    </w:r>
  </w:p>
  <w:p w14:paraId="107824B4" w14:textId="77777777" w:rsidR="00DD6245" w:rsidRDefault="00DD6245" w:rsidP="009B4695">
    <w:pPr>
      <w:pStyle w:val="PG1Header"/>
    </w:pPr>
    <w:r w:rsidRPr="00BE0C4D">
      <w:t>DRAFT Meeting Minutes</w:t>
    </w:r>
  </w:p>
  <w:p w14:paraId="6C24D0C0" w14:textId="77777777" w:rsidR="00DD6245" w:rsidRPr="00BE0C4D" w:rsidRDefault="00DD6245" w:rsidP="009B4695">
    <w:pPr>
      <w:pStyle w:val="PG1Header"/>
    </w:pPr>
    <w:r>
      <w:t>June 28, 2022</w:t>
    </w:r>
  </w:p>
  <w:p w14:paraId="5B693AE7" w14:textId="77777777" w:rsidR="00DD6245" w:rsidRPr="00BE0C4D" w:rsidRDefault="00DD6245" w:rsidP="009B4695">
    <w:pPr>
      <w:pStyle w:val="PG1Header"/>
    </w:pPr>
    <w:r>
      <w:t>Salt Lake City, 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52D7" w14:textId="77777777" w:rsidR="00DD6245" w:rsidRPr="00BE0C4D" w:rsidRDefault="00DD6245" w:rsidP="009B4695">
    <w:pPr>
      <w:pStyle w:val="Header"/>
      <w:rPr>
        <w:noProof/>
      </w:rPr>
    </w:pPr>
    <w:r>
      <w:t>RRC</w:t>
    </w:r>
    <w:r w:rsidRPr="00BE0C4D">
      <w:t xml:space="preserve"> Meeting Minutes</w:t>
    </w:r>
    <w:r>
      <w:t>—June 28,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586" w14:textId="77777777" w:rsidR="00DD6245" w:rsidRPr="00BE0C4D" w:rsidRDefault="00DD6245" w:rsidP="00B54634">
    <w:pPr>
      <w:pStyle w:val="PG1Header"/>
      <w:jc w:val="left"/>
    </w:pPr>
    <w:r>
      <w:rPr>
        <w:noProof/>
      </w:rPr>
      <w:drawing>
        <wp:anchor distT="0" distB="0" distL="114300" distR="114300" simplePos="0" relativeHeight="251663360" behindDoc="1" locked="0" layoutInCell="1" allowOverlap="1" wp14:anchorId="7B16423B" wp14:editId="1FF7D8AE">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8" name="Picture 8"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2118" w14:textId="77777777" w:rsidR="00DD6245" w:rsidRPr="00BE0C4D" w:rsidRDefault="00DD6245" w:rsidP="009B4695">
    <w:pPr>
      <w:pStyle w:val="PG1Header"/>
    </w:pPr>
    <w:r>
      <w:t>Reliability Risk Committee</w:t>
    </w:r>
  </w:p>
  <w:p w14:paraId="62BC977E" w14:textId="77777777" w:rsidR="00DD6245" w:rsidRDefault="00DD6245" w:rsidP="009B4695">
    <w:pPr>
      <w:pStyle w:val="PG1Header"/>
    </w:pPr>
    <w:r w:rsidRPr="00BE0C4D">
      <w:t>DRAFT Meeting Minutes</w:t>
    </w:r>
  </w:p>
  <w:p w14:paraId="780CADB0" w14:textId="77777777" w:rsidR="00DD6245" w:rsidRPr="00BE0C4D" w:rsidRDefault="00DD6245" w:rsidP="009B4695">
    <w:pPr>
      <w:pStyle w:val="PG1Header"/>
    </w:pPr>
    <w:r>
      <w:t>June 28, 2022</w:t>
    </w:r>
  </w:p>
  <w:p w14:paraId="19702EE1" w14:textId="77777777" w:rsidR="00DD6245" w:rsidRPr="00BE0C4D" w:rsidRDefault="00DD6245" w:rsidP="009B4695">
    <w:pPr>
      <w:pStyle w:val="PG1Header"/>
    </w:pPr>
    <w:r>
      <w:t>Salt Lake City, UT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FC3" w14:textId="77777777" w:rsidR="00997CD1" w:rsidRPr="00BE0C4D" w:rsidRDefault="007561E8" w:rsidP="009B4695">
    <w:pPr>
      <w:pStyle w:val="Header"/>
      <w:rPr>
        <w:noProof/>
      </w:rPr>
    </w:pPr>
    <w:r>
      <w:t>RRC</w:t>
    </w:r>
    <w:r w:rsidR="009D1A67" w:rsidRPr="00BE0C4D">
      <w:t xml:space="preserve"> Meeting Minutes</w:t>
    </w:r>
    <w:r w:rsidR="00F60318">
      <w:t>—</w:t>
    </w:r>
    <w:r>
      <w:t>June 28,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B0A8"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73269DC7" wp14:editId="2B7FBF06">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326D3" w14:textId="77777777" w:rsidR="00E97E61" w:rsidRPr="00BE0C4D" w:rsidRDefault="00F10531" w:rsidP="009B4695">
    <w:pPr>
      <w:pStyle w:val="PG1Header"/>
    </w:pPr>
    <w:r>
      <w:t>Reliability Risk Committee</w:t>
    </w:r>
  </w:p>
  <w:p w14:paraId="5D0547FD" w14:textId="77777777" w:rsidR="00E97E61" w:rsidRDefault="009D1A67" w:rsidP="009B4695">
    <w:pPr>
      <w:pStyle w:val="PG1Header"/>
    </w:pPr>
    <w:r w:rsidRPr="00BE0C4D">
      <w:t>DRAFT Meeting</w:t>
    </w:r>
    <w:r w:rsidR="00FB74FE" w:rsidRPr="00BE0C4D">
      <w:t xml:space="preserve"> </w:t>
    </w:r>
    <w:r w:rsidRPr="00BE0C4D">
      <w:t>Minutes</w:t>
    </w:r>
  </w:p>
  <w:p w14:paraId="2EA79EDC" w14:textId="77777777" w:rsidR="00577571" w:rsidRPr="00BE0C4D" w:rsidRDefault="00F10531" w:rsidP="009B4695">
    <w:pPr>
      <w:pStyle w:val="PG1Header"/>
    </w:pPr>
    <w:r>
      <w:t>June 28, 2022</w:t>
    </w:r>
  </w:p>
  <w:p w14:paraId="6F86319D" w14:textId="77777777" w:rsidR="009D1A67" w:rsidRPr="00BE0C4D" w:rsidRDefault="00F10531" w:rsidP="009B4695">
    <w:pPr>
      <w:pStyle w:val="PG1Header"/>
    </w:pPr>
    <w:r>
      <w:t>Salt Lake City, 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EDB6C42"/>
    <w:multiLevelType w:val="hybridMultilevel"/>
    <w:tmpl w:val="C9BC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7599484">
    <w:abstractNumId w:val="11"/>
  </w:num>
  <w:num w:numId="2" w16cid:durableId="1453210817">
    <w:abstractNumId w:val="10"/>
  </w:num>
  <w:num w:numId="3" w16cid:durableId="1680039145">
    <w:abstractNumId w:val="9"/>
  </w:num>
  <w:num w:numId="4" w16cid:durableId="56899405">
    <w:abstractNumId w:val="7"/>
  </w:num>
  <w:num w:numId="5" w16cid:durableId="1559366438">
    <w:abstractNumId w:val="6"/>
  </w:num>
  <w:num w:numId="6" w16cid:durableId="1551913775">
    <w:abstractNumId w:val="5"/>
  </w:num>
  <w:num w:numId="7" w16cid:durableId="872304538">
    <w:abstractNumId w:val="4"/>
  </w:num>
  <w:num w:numId="8" w16cid:durableId="1506673845">
    <w:abstractNumId w:val="8"/>
  </w:num>
  <w:num w:numId="9" w16cid:durableId="1080254105">
    <w:abstractNumId w:val="3"/>
  </w:num>
  <w:num w:numId="10" w16cid:durableId="1847281898">
    <w:abstractNumId w:val="2"/>
  </w:num>
  <w:num w:numId="11" w16cid:durableId="447627433">
    <w:abstractNumId w:val="1"/>
  </w:num>
  <w:num w:numId="12" w16cid:durableId="1679188097">
    <w:abstractNumId w:val="0"/>
  </w:num>
  <w:num w:numId="13" w16cid:durableId="74519513">
    <w:abstractNumId w:val="12"/>
  </w:num>
  <w:num w:numId="14" w16cid:durableId="828982169">
    <w:abstractNumId w:val="17"/>
  </w:num>
  <w:num w:numId="15" w16cid:durableId="31467495">
    <w:abstractNumId w:val="19"/>
  </w:num>
  <w:num w:numId="16" w16cid:durableId="1706514604">
    <w:abstractNumId w:val="16"/>
  </w:num>
  <w:num w:numId="17" w16cid:durableId="1022895477">
    <w:abstractNumId w:val="21"/>
  </w:num>
  <w:num w:numId="18" w16cid:durableId="912665824">
    <w:abstractNumId w:val="23"/>
  </w:num>
  <w:num w:numId="19" w16cid:durableId="1173492003">
    <w:abstractNumId w:val="20"/>
  </w:num>
  <w:num w:numId="20" w16cid:durableId="185410817">
    <w:abstractNumId w:val="18"/>
  </w:num>
  <w:num w:numId="21" w16cid:durableId="1757701223">
    <w:abstractNumId w:val="22"/>
  </w:num>
  <w:num w:numId="22" w16cid:durableId="87585523">
    <w:abstractNumId w:val="13"/>
  </w:num>
  <w:num w:numId="23" w16cid:durableId="1739014187">
    <w:abstractNumId w:val="15"/>
  </w:num>
  <w:num w:numId="24" w16cid:durableId="1985430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F10531"/>
    <w:rsid w:val="000006F8"/>
    <w:rsid w:val="000072C8"/>
    <w:rsid w:val="000114C1"/>
    <w:rsid w:val="000126A0"/>
    <w:rsid w:val="00014BCB"/>
    <w:rsid w:val="0001593A"/>
    <w:rsid w:val="00016143"/>
    <w:rsid w:val="00020677"/>
    <w:rsid w:val="0002626E"/>
    <w:rsid w:val="00027D9E"/>
    <w:rsid w:val="00031AFB"/>
    <w:rsid w:val="00031E01"/>
    <w:rsid w:val="00032488"/>
    <w:rsid w:val="00033906"/>
    <w:rsid w:val="000415FC"/>
    <w:rsid w:val="00052BCD"/>
    <w:rsid w:val="00054CC6"/>
    <w:rsid w:val="000552C7"/>
    <w:rsid w:val="00071EF4"/>
    <w:rsid w:val="0007493E"/>
    <w:rsid w:val="000840AF"/>
    <w:rsid w:val="00084B51"/>
    <w:rsid w:val="00086AA6"/>
    <w:rsid w:val="000A3E72"/>
    <w:rsid w:val="000A753D"/>
    <w:rsid w:val="000B5B88"/>
    <w:rsid w:val="000D32A0"/>
    <w:rsid w:val="000E3F7C"/>
    <w:rsid w:val="000E4F67"/>
    <w:rsid w:val="000F55BA"/>
    <w:rsid w:val="000F6CFC"/>
    <w:rsid w:val="00100BE7"/>
    <w:rsid w:val="00111884"/>
    <w:rsid w:val="00111DD8"/>
    <w:rsid w:val="0012170E"/>
    <w:rsid w:val="001227AC"/>
    <w:rsid w:val="00122F6F"/>
    <w:rsid w:val="00141810"/>
    <w:rsid w:val="00141FB5"/>
    <w:rsid w:val="001441C7"/>
    <w:rsid w:val="0014726A"/>
    <w:rsid w:val="0015562A"/>
    <w:rsid w:val="00162ED9"/>
    <w:rsid w:val="0016710F"/>
    <w:rsid w:val="00176047"/>
    <w:rsid w:val="00191DAF"/>
    <w:rsid w:val="00192ABC"/>
    <w:rsid w:val="001A7996"/>
    <w:rsid w:val="001B09E1"/>
    <w:rsid w:val="001C3BD6"/>
    <w:rsid w:val="001E22FD"/>
    <w:rsid w:val="001E38DA"/>
    <w:rsid w:val="001E6B13"/>
    <w:rsid w:val="001E74EF"/>
    <w:rsid w:val="001E7C70"/>
    <w:rsid w:val="001F1DB9"/>
    <w:rsid w:val="002018B7"/>
    <w:rsid w:val="00201D41"/>
    <w:rsid w:val="00206B16"/>
    <w:rsid w:val="00210B68"/>
    <w:rsid w:val="00212145"/>
    <w:rsid w:val="002203AA"/>
    <w:rsid w:val="00221E47"/>
    <w:rsid w:val="0023471B"/>
    <w:rsid w:val="00250273"/>
    <w:rsid w:val="002553FE"/>
    <w:rsid w:val="00260E14"/>
    <w:rsid w:val="00265526"/>
    <w:rsid w:val="00271B3D"/>
    <w:rsid w:val="0027260B"/>
    <w:rsid w:val="00281727"/>
    <w:rsid w:val="002820BD"/>
    <w:rsid w:val="00292B39"/>
    <w:rsid w:val="002972CE"/>
    <w:rsid w:val="002B2162"/>
    <w:rsid w:val="002D4F28"/>
    <w:rsid w:val="002E24F1"/>
    <w:rsid w:val="002E7AE1"/>
    <w:rsid w:val="002F50DC"/>
    <w:rsid w:val="002F7EDB"/>
    <w:rsid w:val="003002E9"/>
    <w:rsid w:val="00304892"/>
    <w:rsid w:val="003104BB"/>
    <w:rsid w:val="00313EA4"/>
    <w:rsid w:val="00327DB8"/>
    <w:rsid w:val="00342D1F"/>
    <w:rsid w:val="0034659C"/>
    <w:rsid w:val="0034785E"/>
    <w:rsid w:val="0035601C"/>
    <w:rsid w:val="00356996"/>
    <w:rsid w:val="00361809"/>
    <w:rsid w:val="00382837"/>
    <w:rsid w:val="00390E77"/>
    <w:rsid w:val="003A2E32"/>
    <w:rsid w:val="003A39A1"/>
    <w:rsid w:val="003B1B0F"/>
    <w:rsid w:val="003C1BE9"/>
    <w:rsid w:val="003C579B"/>
    <w:rsid w:val="003C6A89"/>
    <w:rsid w:val="003D0651"/>
    <w:rsid w:val="003D659D"/>
    <w:rsid w:val="003D6FFB"/>
    <w:rsid w:val="003F064A"/>
    <w:rsid w:val="003F4C23"/>
    <w:rsid w:val="003F4D9A"/>
    <w:rsid w:val="00407788"/>
    <w:rsid w:val="00420B9A"/>
    <w:rsid w:val="00434A0B"/>
    <w:rsid w:val="00445EFF"/>
    <w:rsid w:val="004463E4"/>
    <w:rsid w:val="004501C3"/>
    <w:rsid w:val="004518D5"/>
    <w:rsid w:val="0045498D"/>
    <w:rsid w:val="00472633"/>
    <w:rsid w:val="00480F20"/>
    <w:rsid w:val="004810C7"/>
    <w:rsid w:val="0048692F"/>
    <w:rsid w:val="0049617C"/>
    <w:rsid w:val="004A2B48"/>
    <w:rsid w:val="004A2E86"/>
    <w:rsid w:val="004C0C21"/>
    <w:rsid w:val="004D1AA4"/>
    <w:rsid w:val="004D66CD"/>
    <w:rsid w:val="004D7C57"/>
    <w:rsid w:val="004F7EDF"/>
    <w:rsid w:val="0050006E"/>
    <w:rsid w:val="00501B18"/>
    <w:rsid w:val="00520532"/>
    <w:rsid w:val="0052149F"/>
    <w:rsid w:val="00527B93"/>
    <w:rsid w:val="0054204F"/>
    <w:rsid w:val="00547606"/>
    <w:rsid w:val="00553C2B"/>
    <w:rsid w:val="00565B5E"/>
    <w:rsid w:val="005679D7"/>
    <w:rsid w:val="0057044C"/>
    <w:rsid w:val="005714FE"/>
    <w:rsid w:val="00572213"/>
    <w:rsid w:val="00577571"/>
    <w:rsid w:val="005848B6"/>
    <w:rsid w:val="00594327"/>
    <w:rsid w:val="00594B5B"/>
    <w:rsid w:val="0059525F"/>
    <w:rsid w:val="00595BD7"/>
    <w:rsid w:val="005A1436"/>
    <w:rsid w:val="005B13E3"/>
    <w:rsid w:val="005B3A3A"/>
    <w:rsid w:val="005B75EF"/>
    <w:rsid w:val="005C3616"/>
    <w:rsid w:val="005D0871"/>
    <w:rsid w:val="005D280D"/>
    <w:rsid w:val="005D4224"/>
    <w:rsid w:val="005D578E"/>
    <w:rsid w:val="005F4162"/>
    <w:rsid w:val="006007D7"/>
    <w:rsid w:val="0062108C"/>
    <w:rsid w:val="006232F2"/>
    <w:rsid w:val="00624EAB"/>
    <w:rsid w:val="00630E39"/>
    <w:rsid w:val="00633143"/>
    <w:rsid w:val="00644171"/>
    <w:rsid w:val="00644947"/>
    <w:rsid w:val="0064585B"/>
    <w:rsid w:val="006473AC"/>
    <w:rsid w:val="00666C5A"/>
    <w:rsid w:val="00670210"/>
    <w:rsid w:val="00676BCF"/>
    <w:rsid w:val="00676E4A"/>
    <w:rsid w:val="006952A8"/>
    <w:rsid w:val="006A092B"/>
    <w:rsid w:val="006B0531"/>
    <w:rsid w:val="006B418A"/>
    <w:rsid w:val="006D24AC"/>
    <w:rsid w:val="006D4D74"/>
    <w:rsid w:val="006D6F4A"/>
    <w:rsid w:val="006E5ED6"/>
    <w:rsid w:val="006E6868"/>
    <w:rsid w:val="006F7AFD"/>
    <w:rsid w:val="00706E3B"/>
    <w:rsid w:val="00713BB3"/>
    <w:rsid w:val="00714A45"/>
    <w:rsid w:val="00715CBD"/>
    <w:rsid w:val="00726300"/>
    <w:rsid w:val="00746019"/>
    <w:rsid w:val="00750F04"/>
    <w:rsid w:val="007561E8"/>
    <w:rsid w:val="00762E0B"/>
    <w:rsid w:val="0076482B"/>
    <w:rsid w:val="007727AD"/>
    <w:rsid w:val="00780D15"/>
    <w:rsid w:val="00782E3B"/>
    <w:rsid w:val="007855FC"/>
    <w:rsid w:val="007864D4"/>
    <w:rsid w:val="00790A45"/>
    <w:rsid w:val="007C2162"/>
    <w:rsid w:val="007E4DDD"/>
    <w:rsid w:val="007F14AA"/>
    <w:rsid w:val="007F1B9D"/>
    <w:rsid w:val="007F27C2"/>
    <w:rsid w:val="008101A2"/>
    <w:rsid w:val="00823720"/>
    <w:rsid w:val="00826B64"/>
    <w:rsid w:val="00832D54"/>
    <w:rsid w:val="00841991"/>
    <w:rsid w:val="008455E9"/>
    <w:rsid w:val="00851A1C"/>
    <w:rsid w:val="00855458"/>
    <w:rsid w:val="00857183"/>
    <w:rsid w:val="0086555E"/>
    <w:rsid w:val="0087457D"/>
    <w:rsid w:val="00880BF0"/>
    <w:rsid w:val="0088596B"/>
    <w:rsid w:val="00887222"/>
    <w:rsid w:val="00887F8C"/>
    <w:rsid w:val="00895E05"/>
    <w:rsid w:val="008A2E8E"/>
    <w:rsid w:val="008B17FA"/>
    <w:rsid w:val="008B249C"/>
    <w:rsid w:val="008B387C"/>
    <w:rsid w:val="008B5ECA"/>
    <w:rsid w:val="008E0BDF"/>
    <w:rsid w:val="008E35CF"/>
    <w:rsid w:val="00903097"/>
    <w:rsid w:val="00905DAE"/>
    <w:rsid w:val="00910191"/>
    <w:rsid w:val="00912C3B"/>
    <w:rsid w:val="0091622E"/>
    <w:rsid w:val="00917174"/>
    <w:rsid w:val="00917C73"/>
    <w:rsid w:val="00922ED8"/>
    <w:rsid w:val="0094307B"/>
    <w:rsid w:val="009527B5"/>
    <w:rsid w:val="00953A5D"/>
    <w:rsid w:val="00957494"/>
    <w:rsid w:val="00957B30"/>
    <w:rsid w:val="00967BD5"/>
    <w:rsid w:val="00972685"/>
    <w:rsid w:val="00974AAC"/>
    <w:rsid w:val="00975F6B"/>
    <w:rsid w:val="009765BF"/>
    <w:rsid w:val="00983136"/>
    <w:rsid w:val="00986747"/>
    <w:rsid w:val="00997CD1"/>
    <w:rsid w:val="009A053D"/>
    <w:rsid w:val="009B2FF6"/>
    <w:rsid w:val="009B4695"/>
    <w:rsid w:val="009C010C"/>
    <w:rsid w:val="009C4589"/>
    <w:rsid w:val="009D1A67"/>
    <w:rsid w:val="009D3C59"/>
    <w:rsid w:val="009D65F1"/>
    <w:rsid w:val="009E0A02"/>
    <w:rsid w:val="009E18A1"/>
    <w:rsid w:val="009E5230"/>
    <w:rsid w:val="009E68FE"/>
    <w:rsid w:val="009E6C59"/>
    <w:rsid w:val="009F7476"/>
    <w:rsid w:val="00A01774"/>
    <w:rsid w:val="00A055B6"/>
    <w:rsid w:val="00A10AF7"/>
    <w:rsid w:val="00A12338"/>
    <w:rsid w:val="00A13D72"/>
    <w:rsid w:val="00A17AED"/>
    <w:rsid w:val="00A27AB2"/>
    <w:rsid w:val="00A51FC6"/>
    <w:rsid w:val="00A534C3"/>
    <w:rsid w:val="00A5620B"/>
    <w:rsid w:val="00A60596"/>
    <w:rsid w:val="00A61C50"/>
    <w:rsid w:val="00A74C53"/>
    <w:rsid w:val="00A771B6"/>
    <w:rsid w:val="00A77419"/>
    <w:rsid w:val="00A82893"/>
    <w:rsid w:val="00A83F36"/>
    <w:rsid w:val="00AB3F5D"/>
    <w:rsid w:val="00AD0009"/>
    <w:rsid w:val="00AD1A40"/>
    <w:rsid w:val="00AD46C1"/>
    <w:rsid w:val="00AD5784"/>
    <w:rsid w:val="00AE3EC0"/>
    <w:rsid w:val="00AF19AC"/>
    <w:rsid w:val="00AF44F0"/>
    <w:rsid w:val="00AF63EE"/>
    <w:rsid w:val="00B101D4"/>
    <w:rsid w:val="00B12EC4"/>
    <w:rsid w:val="00B150D6"/>
    <w:rsid w:val="00B227FA"/>
    <w:rsid w:val="00B33ED7"/>
    <w:rsid w:val="00B419F8"/>
    <w:rsid w:val="00B50847"/>
    <w:rsid w:val="00B54634"/>
    <w:rsid w:val="00B553BE"/>
    <w:rsid w:val="00B73C84"/>
    <w:rsid w:val="00B8564B"/>
    <w:rsid w:val="00B92E30"/>
    <w:rsid w:val="00B96BBA"/>
    <w:rsid w:val="00BB045C"/>
    <w:rsid w:val="00BB07DE"/>
    <w:rsid w:val="00BB49FA"/>
    <w:rsid w:val="00BE0AB5"/>
    <w:rsid w:val="00BE0C4D"/>
    <w:rsid w:val="00BE1490"/>
    <w:rsid w:val="00BE647E"/>
    <w:rsid w:val="00BF0D5D"/>
    <w:rsid w:val="00BF3670"/>
    <w:rsid w:val="00C1249B"/>
    <w:rsid w:val="00C17EB6"/>
    <w:rsid w:val="00C25A28"/>
    <w:rsid w:val="00C33282"/>
    <w:rsid w:val="00C523FF"/>
    <w:rsid w:val="00C52DA0"/>
    <w:rsid w:val="00C70D0B"/>
    <w:rsid w:val="00C75EDA"/>
    <w:rsid w:val="00C771AA"/>
    <w:rsid w:val="00C82DE9"/>
    <w:rsid w:val="00C901A3"/>
    <w:rsid w:val="00C905C0"/>
    <w:rsid w:val="00C97296"/>
    <w:rsid w:val="00CB020E"/>
    <w:rsid w:val="00CB648C"/>
    <w:rsid w:val="00CC1AB3"/>
    <w:rsid w:val="00CC6206"/>
    <w:rsid w:val="00CD627C"/>
    <w:rsid w:val="00CD74E0"/>
    <w:rsid w:val="00CF629F"/>
    <w:rsid w:val="00CF787C"/>
    <w:rsid w:val="00CF7D1B"/>
    <w:rsid w:val="00D00769"/>
    <w:rsid w:val="00D04B4E"/>
    <w:rsid w:val="00D16DED"/>
    <w:rsid w:val="00D22868"/>
    <w:rsid w:val="00D357E0"/>
    <w:rsid w:val="00D37460"/>
    <w:rsid w:val="00D4580E"/>
    <w:rsid w:val="00D50F10"/>
    <w:rsid w:val="00D536E1"/>
    <w:rsid w:val="00D55D52"/>
    <w:rsid w:val="00D6188A"/>
    <w:rsid w:val="00D64360"/>
    <w:rsid w:val="00D67517"/>
    <w:rsid w:val="00D75548"/>
    <w:rsid w:val="00D81837"/>
    <w:rsid w:val="00D93100"/>
    <w:rsid w:val="00D950BB"/>
    <w:rsid w:val="00DA25A6"/>
    <w:rsid w:val="00DA65FD"/>
    <w:rsid w:val="00DB19B0"/>
    <w:rsid w:val="00DB7959"/>
    <w:rsid w:val="00DD6245"/>
    <w:rsid w:val="00DF0B88"/>
    <w:rsid w:val="00E13085"/>
    <w:rsid w:val="00E15669"/>
    <w:rsid w:val="00E235CA"/>
    <w:rsid w:val="00E23CC6"/>
    <w:rsid w:val="00E33018"/>
    <w:rsid w:val="00E4626C"/>
    <w:rsid w:val="00E534FD"/>
    <w:rsid w:val="00E55554"/>
    <w:rsid w:val="00E56831"/>
    <w:rsid w:val="00E6044E"/>
    <w:rsid w:val="00E6095A"/>
    <w:rsid w:val="00E657D5"/>
    <w:rsid w:val="00E665C0"/>
    <w:rsid w:val="00E711A5"/>
    <w:rsid w:val="00E726B1"/>
    <w:rsid w:val="00E76D89"/>
    <w:rsid w:val="00E81C72"/>
    <w:rsid w:val="00E903E8"/>
    <w:rsid w:val="00E97E61"/>
    <w:rsid w:val="00EA5E3C"/>
    <w:rsid w:val="00EB14CE"/>
    <w:rsid w:val="00EB67F6"/>
    <w:rsid w:val="00EC15F5"/>
    <w:rsid w:val="00EE2190"/>
    <w:rsid w:val="00F03DC7"/>
    <w:rsid w:val="00F10531"/>
    <w:rsid w:val="00F203A7"/>
    <w:rsid w:val="00F2645C"/>
    <w:rsid w:val="00F27812"/>
    <w:rsid w:val="00F51769"/>
    <w:rsid w:val="00F521FC"/>
    <w:rsid w:val="00F60318"/>
    <w:rsid w:val="00F611DE"/>
    <w:rsid w:val="00F63284"/>
    <w:rsid w:val="00F6624F"/>
    <w:rsid w:val="00F73CB4"/>
    <w:rsid w:val="00F83AC5"/>
    <w:rsid w:val="00F87FB1"/>
    <w:rsid w:val="00F94AF6"/>
    <w:rsid w:val="00F96C04"/>
    <w:rsid w:val="00FA7451"/>
    <w:rsid w:val="00FB06D2"/>
    <w:rsid w:val="00FB0959"/>
    <w:rsid w:val="00FB3B54"/>
    <w:rsid w:val="00FB74FE"/>
    <w:rsid w:val="00FD0233"/>
    <w:rsid w:val="00FD1136"/>
    <w:rsid w:val="00FD2101"/>
    <w:rsid w:val="00FD377B"/>
    <w:rsid w:val="00FD73B1"/>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3A71"/>
  <w15:docId w15:val="{6A89243C-F9E1-4F65-BF12-742FD26C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paragraph" w:customStyle="1" w:styleId="ApprovalItem">
    <w:name w:val="Approval Item"/>
    <w:basedOn w:val="Normal"/>
    <w:uiPriority w:val="7"/>
    <w:qFormat/>
    <w:rsid w:val="00841991"/>
    <w:pPr>
      <w:spacing w:before="0"/>
      <w:ind w:left="1440"/>
    </w:pPr>
    <w:rPr>
      <w:i/>
    </w:rPr>
  </w:style>
  <w:style w:type="character" w:customStyle="1" w:styleId="Normal2Char">
    <w:name w:val="Normal 2 Char"/>
    <w:basedOn w:val="DefaultParagraphFont"/>
    <w:link w:val="Normal2"/>
    <w:rsid w:val="00841991"/>
    <w:rPr>
      <w:rFonts w:ascii="Palatino Linotype" w:hAnsi="Palatino Linotype"/>
    </w:rPr>
  </w:style>
  <w:style w:type="character" w:styleId="UnresolvedMention">
    <w:name w:val="Unresolved Mention"/>
    <w:basedOn w:val="DefaultParagraphFont"/>
    <w:uiPriority w:val="99"/>
    <w:rsid w:val="0048692F"/>
    <w:rPr>
      <w:color w:val="605E5C"/>
      <w:shd w:val="clear" w:color="auto" w:fill="E1DFDD"/>
    </w:rPr>
  </w:style>
  <w:style w:type="character" w:styleId="FollowedHyperlink">
    <w:name w:val="FollowedHyperlink"/>
    <w:basedOn w:val="DefaultParagraphFont"/>
    <w:uiPriority w:val="99"/>
    <w:rsid w:val="005D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cc.org/Administrative/2022%20RRC%20Presentation%20for%20JSIS.pdf" TargetMode="External"/><Relationship Id="rId18" Type="http://schemas.openxmlformats.org/officeDocument/2006/relationships/hyperlink" Target="https://www.wecc.org/Administrative/Henneberg-Report%20Template%20RASRS_.pdf" TargetMode="External"/><Relationship Id="rId26" Type="http://schemas.openxmlformats.org/officeDocument/2006/relationships/header" Target="header2.xml"/><Relationship Id="rId39" Type="http://schemas.openxmlformats.org/officeDocument/2006/relationships/customXml" Target="../customXml/item3.xml"/><Relationship Id="rId21" Type="http://schemas.openxmlformats.org/officeDocument/2006/relationships/hyperlink" Target="https://www.wecc.org/Administrative/13-RRC%20Risk%20Management%20Process%20Development.pdf" TargetMode="External"/><Relationship Id="rId34" Type="http://schemas.openxmlformats.org/officeDocument/2006/relationships/header" Target="header6.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cc.org/Administrative/Preschedule%20Calendar%20Guideline%202022_Final.docx" TargetMode="External"/><Relationship Id="rId20" Type="http://schemas.openxmlformats.org/officeDocument/2006/relationships/hyperlink" Target="https://www.wecc.org/Administrative/Ashbaker-WF%20DR%20Analysis_RRC_June2022.pdf" TargetMode="External"/><Relationship Id="rId29" Type="http://schemas.openxmlformats.org/officeDocument/2006/relationships/footer" Target="footer3.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Lenin-CSWG-PSWG%20Status%20Update%20-%202022-06-28%20-%20Final.pdf"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ecc.org/Administrative/Smith-ISAS%20Update%2020220628.pdf" TargetMode="External"/><Relationship Id="rId23" Type="http://schemas.openxmlformats.org/officeDocument/2006/relationships/hyperlink" Target="https://www.wecc.org/Administrative/RC_WEST_Freq_Resp_Monitoring.pdf"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www.wecc.org/Administrative/V%20Ravenscroft%20RRP%20Presentation.pdf" TargetMode="External"/><Relationship Id="rId19" Type="http://schemas.openxmlformats.org/officeDocument/2006/relationships/hyperlink" Target="https://www.wecc.org/_layouts/15/WopiFrame.aspx?sourcedoc=/Administrative/Subgroup%20Update%20PowerPoint%20Template.potx&amp;action=default&amp;DefaultItemOpen=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ecc.org/Administrative/Dede-RRC%20Inaugural%20Meeting%20Recap%20-%20June%202022%20RRC%20Meeting.pdf" TargetMode="External"/><Relationship Id="rId14" Type="http://schemas.openxmlformats.org/officeDocument/2006/relationships/hyperlink" Target="https://www.wecc.org/Administrative/Park-WECC%20RRC%20EPAS%20Update%20-%20June%202022.pdf" TargetMode="External"/><Relationship Id="rId22" Type="http://schemas.openxmlformats.org/officeDocument/2006/relationships/hyperlink" Target="https://www.wecc.org/Administrative/Howell-Reliability%20Indicators%20June%202022%20RRC%20Meeting.pdf"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yperlink" Target="https://www.wecc.org/Administrative/RRC%20Action%20Items.xlsx" TargetMode="External"/><Relationship Id="rId3" Type="http://schemas.openxmlformats.org/officeDocument/2006/relationships/styles" Target="styles.xml"/><Relationship Id="rId12" Type="http://schemas.openxmlformats.org/officeDocument/2006/relationships/hyperlink" Target="https://www.wecc.org/Administrative/Nyland%20-%20Committee%20Categorization%20Review_June%202022.pdf" TargetMode="External"/><Relationship Id="rId17" Type="http://schemas.openxmlformats.org/officeDocument/2006/relationships/hyperlink" Target="https://www.wecc.org/Administrative/WECC%20RRC%20PWG%20Update%20-%20June%202022.pdf"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16543</Event_x0020_ID>
    <Committee xmlns="2fb8a92a-9032-49d6-b983-191f0a73b01f">
      <Value>RRC</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Nyland, Shelli</DisplayName>
        <AccountId>6234</AccountId>
        <AccountType/>
      </UserInfo>
    </Approver>
    <_dlc_DocId xmlns="4bd63098-0c83-43cf-abdd-085f2cc55a51">YWEQ7USXTMD7-11-22665</_dlc_DocId>
    <_dlc_DocIdUrl xmlns="4bd63098-0c83-43cf-abdd-085f2cc55a51">
      <Url>https://internal.wecc.org/_layouts/15/DocIdRedir.aspx?ID=YWEQ7USXTMD7-11-22665</Url>
      <Description>YWEQ7USXTMD7-11-22665</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2024-10-19T14:42:40+00:00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2CF449DD-56C0-4C00-87B6-5965F501D30C}"/>
</file>

<file path=customXml/itemProps3.xml><?xml version="1.0" encoding="utf-8"?>
<ds:datastoreItem xmlns:ds="http://schemas.openxmlformats.org/officeDocument/2006/customXml" ds:itemID="{9BB0C163-1890-45B0-8813-4A1DE698F7C3}"/>
</file>

<file path=customXml/itemProps4.xml><?xml version="1.0" encoding="utf-8"?>
<ds:datastoreItem xmlns:ds="http://schemas.openxmlformats.org/officeDocument/2006/customXml" ds:itemID="{E6022247-7543-4E87-AD0B-8CA537DBB7A4}"/>
</file>

<file path=customXml/itemProps5.xml><?xml version="1.0" encoding="utf-8"?>
<ds:datastoreItem xmlns:ds="http://schemas.openxmlformats.org/officeDocument/2006/customXml" ds:itemID="{93C83A79-34E5-4226-AB2D-B5C47CB1875A}"/>
</file>

<file path=customXml/itemProps6.xml><?xml version="1.0" encoding="utf-8"?>
<ds:datastoreItem xmlns:ds="http://schemas.openxmlformats.org/officeDocument/2006/customXml" ds:itemID="{9D86250A-735A-4AC0-A61D-A706CBD87E3C}"/>
</file>

<file path=docProps/app.xml><?xml version="1.0" encoding="utf-8"?>
<Properties xmlns="http://schemas.openxmlformats.org/officeDocument/2006/extended-properties" xmlns:vt="http://schemas.openxmlformats.org/officeDocument/2006/docPropsVTypes">
  <Template>MeetingMinutes</Template>
  <TotalTime>4</TotalTime>
  <Pages>12</Pages>
  <Words>3256</Words>
  <Characters>18562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2022-06-28 RRC Minutes</dc:title>
  <dc:creator>Nicole Lee</dc:creator>
  <cp:lastModifiedBy>Lee, Nicole</cp:lastModifiedBy>
  <cp:revision>2</cp:revision>
  <cp:lastPrinted>2019-01-04T21:49:00Z</cp:lastPrinted>
  <dcterms:created xsi:type="dcterms:W3CDTF">2022-10-19T13:58:00Z</dcterms:created>
  <dcterms:modified xsi:type="dcterms:W3CDTF">2022-10-19T13:58:00Z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a41ad7ad-664c-4cee-a22b-35521b5518fd</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